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ook w:val="01E0" w:firstRow="1" w:lastRow="1" w:firstColumn="1" w:lastColumn="1" w:noHBand="0" w:noVBand="0"/>
      </w:tblPr>
      <w:tblGrid>
        <w:gridCol w:w="4536"/>
        <w:gridCol w:w="5529"/>
      </w:tblGrid>
      <w:tr w:rsidR="00F64942" w:rsidRPr="005F57E5" w:rsidTr="008109D8">
        <w:trPr>
          <w:trHeight w:val="1274"/>
        </w:trPr>
        <w:tc>
          <w:tcPr>
            <w:tcW w:w="4536" w:type="dxa"/>
            <w:shd w:val="clear" w:color="auto" w:fill="auto"/>
          </w:tcPr>
          <w:p w:rsidR="00F64942" w:rsidRPr="005F57E5" w:rsidRDefault="00F64942" w:rsidP="003F74E6">
            <w:pPr>
              <w:jc w:val="center"/>
              <w:rPr>
                <w:rFonts w:ascii="Times New Roman" w:hAnsi="Times New Roman"/>
                <w:color w:val="000000"/>
                <w:spacing w:val="-6"/>
                <w:sz w:val="26"/>
                <w:szCs w:val="26"/>
              </w:rPr>
            </w:pPr>
            <w:r w:rsidRPr="005F57E5">
              <w:rPr>
                <w:rFonts w:ascii="Times New Roman" w:hAnsi="Times New Roman"/>
                <w:color w:val="000000"/>
                <w:spacing w:val="-6"/>
                <w:sz w:val="26"/>
                <w:szCs w:val="26"/>
              </w:rPr>
              <w:t>UBND THÀNH PHỐ THỦ ĐỨC</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b/>
                <w:color w:val="000000"/>
                <w:spacing w:val="-6"/>
                <w:sz w:val="26"/>
                <w:szCs w:val="26"/>
              </w:rPr>
              <w:t xml:space="preserve">PHÒNG </w:t>
            </w:r>
            <w:r w:rsidR="00553AB2" w:rsidRPr="005F57E5">
              <w:rPr>
                <w:rFonts w:ascii="Times New Roman" w:hAnsi="Times New Roman"/>
                <w:b/>
                <w:color w:val="000000"/>
                <w:spacing w:val="-6"/>
                <w:sz w:val="26"/>
                <w:szCs w:val="26"/>
              </w:rPr>
              <w:t>GIÁO DỤC VÀ ĐÀO TẠO</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noProof/>
                <w:color w:val="000000"/>
                <w:spacing w:val="-6"/>
              </w:rPr>
              <mc:AlternateContent>
                <mc:Choice Requires="wps">
                  <w:drawing>
                    <wp:anchor distT="4294967295" distB="4294967295" distL="114300" distR="114300" simplePos="0" relativeHeight="251660288" behindDoc="0" locked="0" layoutInCell="1" allowOverlap="1">
                      <wp:simplePos x="0" y="0"/>
                      <wp:positionH relativeFrom="column">
                        <wp:posOffset>841787</wp:posOffset>
                      </wp:positionH>
                      <wp:positionV relativeFrom="paragraph">
                        <wp:posOffset>96520</wp:posOffset>
                      </wp:positionV>
                      <wp:extent cx="1129665" cy="0"/>
                      <wp:effectExtent l="0" t="0" r="0" b="0"/>
                      <wp:wrapNone/>
                      <wp:docPr id="462490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EAEFBB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7.6pt" to="155.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"/>
                  </w:pict>
                </mc:Fallback>
              </mc:AlternateContent>
            </w:r>
          </w:p>
          <w:p w:rsidR="00F64942" w:rsidRDefault="00F64942" w:rsidP="00423147">
            <w:pPr>
              <w:tabs>
                <w:tab w:val="left" w:pos="1005"/>
                <w:tab w:val="center" w:pos="2203"/>
              </w:tabs>
              <w:jc w:val="center"/>
              <w:rPr>
                <w:rFonts w:ascii="Times New Roman" w:hAnsi="Times New Roman"/>
                <w:color w:val="000000"/>
                <w:spacing w:val="-6"/>
                <w:sz w:val="26"/>
                <w:szCs w:val="26"/>
              </w:rPr>
            </w:pPr>
            <w:r w:rsidRPr="005F57E5">
              <w:rPr>
                <w:rFonts w:ascii="Times New Roman" w:hAnsi="Times New Roman"/>
                <w:color w:val="000000"/>
                <w:spacing w:val="-6"/>
                <w:sz w:val="26"/>
                <w:szCs w:val="26"/>
              </w:rPr>
              <w:t xml:space="preserve">Số: </w:t>
            </w:r>
            <w:r w:rsidR="00553AB2" w:rsidRPr="005F57E5">
              <w:rPr>
                <w:rFonts w:ascii="Times New Roman" w:hAnsi="Times New Roman"/>
                <w:color w:val="000000"/>
                <w:spacing w:val="-6"/>
                <w:sz w:val="26"/>
                <w:szCs w:val="26"/>
              </w:rPr>
              <w:t xml:space="preserve">                    </w:t>
            </w:r>
            <w:r w:rsidRPr="005F57E5">
              <w:rPr>
                <w:rFonts w:ascii="Times New Roman" w:hAnsi="Times New Roman"/>
                <w:color w:val="000000"/>
                <w:spacing w:val="-6"/>
                <w:sz w:val="26"/>
                <w:szCs w:val="26"/>
              </w:rPr>
              <w:t>/GDĐT</w:t>
            </w:r>
          </w:p>
          <w:p w:rsidR="00423147" w:rsidRPr="00BB6E83" w:rsidRDefault="00423147" w:rsidP="00423147">
            <w:pPr>
              <w:tabs>
                <w:tab w:val="left" w:pos="1005"/>
                <w:tab w:val="center" w:pos="2203"/>
              </w:tabs>
              <w:jc w:val="center"/>
              <w:rPr>
                <w:rFonts w:ascii="Times New Roman" w:hAnsi="Times New Roman"/>
                <w:color w:val="000000"/>
                <w:spacing w:val="-6"/>
                <w:sz w:val="12"/>
                <w:szCs w:val="26"/>
              </w:rPr>
            </w:pPr>
          </w:p>
          <w:p w:rsidR="00BD7CB6" w:rsidRDefault="00423147" w:rsidP="00BD7CB6">
            <w:pPr>
              <w:tabs>
                <w:tab w:val="left" w:pos="1005"/>
                <w:tab w:val="center" w:pos="2203"/>
              </w:tabs>
              <w:jc w:val="center"/>
              <w:rPr>
                <w:rFonts w:ascii="Times New Roman" w:hAnsi="Times New Roman"/>
                <w:color w:val="000000" w:themeColor="text1"/>
                <w:spacing w:val="-6"/>
                <w:sz w:val="26"/>
                <w:szCs w:val="26"/>
              </w:rPr>
            </w:pPr>
            <w:r w:rsidRPr="00250F07">
              <w:rPr>
                <w:rFonts w:ascii="Times New Roman" w:hAnsi="Times New Roman"/>
                <w:color w:val="000000" w:themeColor="text1"/>
                <w:spacing w:val="-6"/>
                <w:sz w:val="26"/>
                <w:szCs w:val="26"/>
              </w:rPr>
              <w:t>Về thực hiện</w:t>
            </w:r>
            <w:r w:rsidR="005B272E" w:rsidRPr="00250F07">
              <w:rPr>
                <w:rFonts w:ascii="Times New Roman" w:hAnsi="Times New Roman"/>
                <w:color w:val="000000" w:themeColor="text1"/>
                <w:spacing w:val="-6"/>
                <w:sz w:val="26"/>
                <w:szCs w:val="26"/>
              </w:rPr>
              <w:t xml:space="preserve"> công tác phòng, chống tai nạn th</w:t>
            </w:r>
            <w:r w:rsidR="005B272E" w:rsidRPr="00250F07">
              <w:rPr>
                <w:rFonts w:ascii="Times New Roman" w:hAnsi="Times New Roman" w:hint="eastAsia"/>
                <w:color w:val="000000" w:themeColor="text1"/>
                <w:spacing w:val="-6"/>
                <w:sz w:val="26"/>
                <w:szCs w:val="26"/>
              </w:rPr>
              <w:t>ươ</w:t>
            </w:r>
            <w:r w:rsidR="005B272E" w:rsidRPr="00250F07">
              <w:rPr>
                <w:rFonts w:ascii="Times New Roman" w:hAnsi="Times New Roman"/>
                <w:color w:val="000000" w:themeColor="text1"/>
                <w:spacing w:val="-6"/>
                <w:sz w:val="26"/>
                <w:szCs w:val="26"/>
              </w:rPr>
              <w:t>ng tích</w:t>
            </w:r>
            <w:r w:rsidR="00DD2BF4" w:rsidRPr="00250F07">
              <w:rPr>
                <w:rFonts w:ascii="Times New Roman" w:hAnsi="Times New Roman"/>
                <w:color w:val="000000" w:themeColor="text1"/>
                <w:spacing w:val="-6"/>
                <w:sz w:val="26"/>
                <w:szCs w:val="26"/>
              </w:rPr>
              <w:t>, đuối nướ</w:t>
            </w:r>
            <w:r w:rsidRPr="00250F07">
              <w:rPr>
                <w:rFonts w:ascii="Times New Roman" w:hAnsi="Times New Roman"/>
                <w:color w:val="000000" w:themeColor="text1"/>
                <w:spacing w:val="-6"/>
                <w:sz w:val="26"/>
                <w:szCs w:val="26"/>
              </w:rPr>
              <w:t xml:space="preserve">c </w:t>
            </w:r>
            <w:r w:rsidR="00DD2BF4" w:rsidRPr="00250F07">
              <w:rPr>
                <w:rFonts w:ascii="Times New Roman" w:hAnsi="Times New Roman"/>
                <w:color w:val="000000" w:themeColor="text1"/>
                <w:spacing w:val="-6"/>
                <w:sz w:val="26"/>
                <w:szCs w:val="26"/>
              </w:rPr>
              <w:t xml:space="preserve">đối với </w:t>
            </w:r>
            <w:r w:rsidRPr="00250F07">
              <w:rPr>
                <w:rFonts w:ascii="Times New Roman" w:hAnsi="Times New Roman"/>
                <w:color w:val="000000" w:themeColor="text1"/>
                <w:spacing w:val="-6"/>
                <w:sz w:val="26"/>
                <w:szCs w:val="26"/>
              </w:rPr>
              <w:t>trẻ em</w:t>
            </w:r>
            <w:r w:rsidR="00DD2BF4" w:rsidRPr="00250F07">
              <w:rPr>
                <w:rFonts w:ascii="Times New Roman" w:hAnsi="Times New Roman"/>
                <w:color w:val="000000" w:themeColor="text1"/>
                <w:spacing w:val="-6"/>
                <w:sz w:val="26"/>
                <w:szCs w:val="26"/>
              </w:rPr>
              <w:t xml:space="preserve">, </w:t>
            </w:r>
          </w:p>
          <w:p w:rsidR="00423147" w:rsidRPr="005F57E5" w:rsidRDefault="00DD2BF4" w:rsidP="00BD7CB6">
            <w:pPr>
              <w:tabs>
                <w:tab w:val="left" w:pos="1005"/>
                <w:tab w:val="center" w:pos="2203"/>
              </w:tabs>
              <w:jc w:val="center"/>
              <w:rPr>
                <w:rFonts w:ascii="Times New Roman" w:hAnsi="Times New Roman"/>
                <w:color w:val="000000"/>
                <w:spacing w:val="-6"/>
                <w:sz w:val="26"/>
                <w:szCs w:val="26"/>
              </w:rPr>
            </w:pPr>
            <w:r w:rsidRPr="00250F07">
              <w:rPr>
                <w:rFonts w:ascii="Times New Roman" w:hAnsi="Times New Roman"/>
                <w:color w:val="000000" w:themeColor="text1"/>
                <w:spacing w:val="-6"/>
                <w:sz w:val="26"/>
                <w:szCs w:val="26"/>
              </w:rPr>
              <w:t xml:space="preserve">học sinh </w:t>
            </w:r>
            <w:r w:rsidR="00423147" w:rsidRPr="00250F07">
              <w:rPr>
                <w:rFonts w:ascii="Times New Roman" w:hAnsi="Times New Roman"/>
                <w:color w:val="000000" w:themeColor="text1"/>
                <w:spacing w:val="-6"/>
                <w:sz w:val="26"/>
                <w:szCs w:val="26"/>
              </w:rPr>
              <w:t>năm học 2023</w:t>
            </w:r>
            <w:r w:rsidR="00655B88" w:rsidRPr="00250F07">
              <w:rPr>
                <w:rFonts w:ascii="Times New Roman" w:hAnsi="Times New Roman"/>
                <w:color w:val="000000" w:themeColor="text1"/>
                <w:spacing w:val="-6"/>
                <w:sz w:val="26"/>
                <w:szCs w:val="26"/>
              </w:rPr>
              <w:t xml:space="preserve"> </w:t>
            </w:r>
            <w:r w:rsidR="00423147" w:rsidRPr="00250F07">
              <w:rPr>
                <w:rFonts w:ascii="Times New Roman" w:hAnsi="Times New Roman"/>
                <w:color w:val="000000" w:themeColor="text1"/>
                <w:spacing w:val="-6"/>
                <w:sz w:val="26"/>
                <w:szCs w:val="26"/>
              </w:rPr>
              <w:t>-</w:t>
            </w:r>
            <w:r w:rsidR="00655B88" w:rsidRPr="00250F07">
              <w:rPr>
                <w:rFonts w:ascii="Times New Roman" w:hAnsi="Times New Roman"/>
                <w:color w:val="000000" w:themeColor="text1"/>
                <w:spacing w:val="-6"/>
                <w:sz w:val="26"/>
                <w:szCs w:val="26"/>
              </w:rPr>
              <w:t xml:space="preserve"> </w:t>
            </w:r>
            <w:r w:rsidR="00423147" w:rsidRPr="00250F07">
              <w:rPr>
                <w:rFonts w:ascii="Times New Roman" w:hAnsi="Times New Roman"/>
                <w:color w:val="000000" w:themeColor="text1"/>
                <w:spacing w:val="-6"/>
                <w:sz w:val="26"/>
                <w:szCs w:val="26"/>
              </w:rPr>
              <w:t>2024.</w:t>
            </w:r>
          </w:p>
        </w:tc>
        <w:tc>
          <w:tcPr>
            <w:tcW w:w="5529" w:type="dxa"/>
            <w:shd w:val="clear" w:color="auto" w:fill="auto"/>
          </w:tcPr>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b/>
                <w:color w:val="000000"/>
                <w:spacing w:val="-6"/>
                <w:sz w:val="26"/>
                <w:szCs w:val="26"/>
              </w:rPr>
              <w:t>CỘNG HOÀ XÃ HỘI CHỦ NGHĨA VIỆT NAM</w:t>
            </w:r>
          </w:p>
          <w:p w:rsidR="00F64942" w:rsidRPr="001425A2" w:rsidRDefault="00F64942" w:rsidP="003F74E6">
            <w:pPr>
              <w:jc w:val="center"/>
              <w:rPr>
                <w:rFonts w:ascii="Times New Roman" w:hAnsi="Times New Roman"/>
                <w:b/>
                <w:color w:val="000000"/>
                <w:spacing w:val="-6"/>
                <w:sz w:val="28"/>
                <w:szCs w:val="28"/>
              </w:rPr>
            </w:pPr>
            <w:r w:rsidRPr="001425A2">
              <w:rPr>
                <w:rFonts w:ascii="Times New Roman" w:hAnsi="Times New Roman"/>
                <w:b/>
                <w:color w:val="000000"/>
                <w:spacing w:val="-6"/>
                <w:sz w:val="28"/>
                <w:szCs w:val="28"/>
              </w:rPr>
              <w:t>Độc lập – Tự do – Hạnh phúc</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noProof/>
                <w:color w:val="000000"/>
                <w:spacing w:val="-6"/>
              </w:rPr>
              <mc:AlternateContent>
                <mc:Choice Requires="wps">
                  <w:drawing>
                    <wp:anchor distT="4294967295" distB="4294967295" distL="114300" distR="114300" simplePos="0" relativeHeight="251659264" behindDoc="0" locked="0" layoutInCell="1" allowOverlap="1">
                      <wp:simplePos x="0" y="0"/>
                      <wp:positionH relativeFrom="column">
                        <wp:posOffset>637540</wp:posOffset>
                      </wp:positionH>
                      <wp:positionV relativeFrom="paragraph">
                        <wp:posOffset>33019</wp:posOffset>
                      </wp:positionV>
                      <wp:extent cx="2096770" cy="0"/>
                      <wp:effectExtent l="0" t="0" r="0" b="0"/>
                      <wp:wrapNone/>
                      <wp:docPr id="136462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C75E6A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6pt" to="2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"/>
                  </w:pict>
                </mc:Fallback>
              </mc:AlternateContent>
            </w:r>
          </w:p>
          <w:p w:rsidR="00F64942" w:rsidRPr="005F57E5" w:rsidRDefault="00F64942" w:rsidP="00423147">
            <w:pPr>
              <w:jc w:val="center"/>
              <w:rPr>
                <w:rFonts w:ascii="Times New Roman" w:hAnsi="Times New Roman"/>
                <w:b/>
                <w:color w:val="000000"/>
                <w:spacing w:val="-6"/>
                <w:sz w:val="26"/>
                <w:szCs w:val="26"/>
              </w:rPr>
            </w:pPr>
            <w:r w:rsidRPr="005F57E5">
              <w:rPr>
                <w:rFonts w:ascii="Times New Roman" w:hAnsi="Times New Roman"/>
                <w:i/>
                <w:color w:val="000000"/>
                <w:spacing w:val="-6"/>
                <w:sz w:val="26"/>
                <w:szCs w:val="26"/>
              </w:rPr>
              <w:t xml:space="preserve">Thành phố Thủ Đức, ngày </w:t>
            </w:r>
            <w:r w:rsidR="00553AB2" w:rsidRPr="005F57E5">
              <w:rPr>
                <w:rFonts w:ascii="Times New Roman" w:hAnsi="Times New Roman"/>
                <w:i/>
                <w:color w:val="000000"/>
                <w:spacing w:val="-6"/>
                <w:sz w:val="26"/>
                <w:szCs w:val="26"/>
              </w:rPr>
              <w:t xml:space="preserve">       </w:t>
            </w:r>
            <w:r w:rsidRPr="005F57E5">
              <w:rPr>
                <w:rFonts w:ascii="Times New Roman" w:hAnsi="Times New Roman"/>
                <w:i/>
                <w:color w:val="000000"/>
                <w:spacing w:val="-6"/>
                <w:sz w:val="26"/>
                <w:szCs w:val="26"/>
              </w:rPr>
              <w:t xml:space="preserve"> tháng </w:t>
            </w:r>
            <w:r w:rsidR="00423147">
              <w:rPr>
                <w:rFonts w:ascii="Times New Roman" w:hAnsi="Times New Roman"/>
                <w:i/>
                <w:color w:val="000000"/>
                <w:spacing w:val="-6"/>
                <w:sz w:val="26"/>
                <w:szCs w:val="26"/>
              </w:rPr>
              <w:t>9</w:t>
            </w:r>
            <w:r w:rsidRPr="005F57E5">
              <w:rPr>
                <w:rFonts w:ascii="Times New Roman" w:hAnsi="Times New Roman"/>
                <w:i/>
                <w:color w:val="000000"/>
                <w:spacing w:val="-6"/>
                <w:sz w:val="26"/>
                <w:szCs w:val="26"/>
              </w:rPr>
              <w:t xml:space="preserve"> năm 202</w:t>
            </w:r>
            <w:r w:rsidR="008520B9">
              <w:rPr>
                <w:rFonts w:ascii="Times New Roman" w:hAnsi="Times New Roman"/>
                <w:i/>
                <w:color w:val="000000"/>
                <w:spacing w:val="-6"/>
                <w:sz w:val="26"/>
                <w:szCs w:val="26"/>
              </w:rPr>
              <w:t>3</w:t>
            </w:r>
          </w:p>
        </w:tc>
      </w:tr>
    </w:tbl>
    <w:p w:rsidR="00A77C42" w:rsidRPr="00A1027A" w:rsidRDefault="00A77C42" w:rsidP="00A77C42">
      <w:pPr>
        <w:pStyle w:val="Heading7"/>
        <w:rPr>
          <w:rFonts w:ascii="Times New Roman" w:hAnsi="Times New Roman"/>
          <w:sz w:val="42"/>
          <w:szCs w:val="28"/>
        </w:rPr>
      </w:pPr>
    </w:p>
    <w:p w:rsidR="008109D8" w:rsidRDefault="008109D8" w:rsidP="008109D8">
      <w:pPr>
        <w:ind w:firstLine="1985"/>
        <w:rPr>
          <w:rFonts w:ascii="Times New Roman" w:hAnsi="Times New Roman"/>
          <w:sz w:val="28"/>
        </w:rPr>
      </w:pPr>
      <w:r w:rsidRPr="008109D8">
        <w:rPr>
          <w:rFonts w:ascii="Times New Roman" w:hAnsi="Times New Roman"/>
          <w:sz w:val="28"/>
        </w:rPr>
        <w:t>Kính gửi: Hiệu trưởng các trường tiểu học và trung học cơ sở</w:t>
      </w:r>
    </w:p>
    <w:p w:rsidR="00A77C42" w:rsidRPr="008109D8" w:rsidRDefault="008109D8" w:rsidP="008109D8">
      <w:pPr>
        <w:ind w:firstLine="1985"/>
        <w:rPr>
          <w:rFonts w:ascii="Times New Roman" w:hAnsi="Times New Roman"/>
          <w:sz w:val="28"/>
        </w:rPr>
      </w:pPr>
      <w:r>
        <w:rPr>
          <w:rFonts w:ascii="Times New Roman" w:hAnsi="Times New Roman"/>
          <w:sz w:val="28"/>
        </w:rPr>
        <w:t xml:space="preserve">               </w:t>
      </w:r>
      <w:r w:rsidRPr="008109D8">
        <w:rPr>
          <w:rFonts w:ascii="Times New Roman" w:hAnsi="Times New Roman"/>
          <w:sz w:val="28"/>
        </w:rPr>
        <w:t xml:space="preserve"> (công lập, ngoài công lập).</w:t>
      </w:r>
    </w:p>
    <w:p w:rsidR="008109D8" w:rsidRPr="005F57E5" w:rsidRDefault="008109D8" w:rsidP="00A77C42">
      <w:pPr>
        <w:rPr>
          <w:rFonts w:ascii="Times New Roman" w:hAnsi="Times New Roman"/>
          <w:sz w:val="34"/>
        </w:rPr>
      </w:pPr>
    </w:p>
    <w:p w:rsidR="009D0872" w:rsidRPr="00511DE5" w:rsidRDefault="00423147" w:rsidP="00511DE5">
      <w:pPr>
        <w:tabs>
          <w:tab w:val="left" w:pos="993"/>
        </w:tabs>
        <w:spacing w:before="120"/>
        <w:ind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Căn cứ</w:t>
      </w:r>
      <w:r w:rsidR="009D0872" w:rsidRPr="00511DE5">
        <w:rPr>
          <w:rFonts w:ascii="Times New Roman" w:hAnsi="Times New Roman"/>
          <w:color w:val="000000" w:themeColor="text1"/>
          <w:sz w:val="27"/>
          <w:szCs w:val="27"/>
        </w:rPr>
        <w:t xml:space="preserve"> Kế hoạch số 286/KH-UBND ngày 13 tháng 4 năm 2023 của Ủy ban nhân dân thành phố Thủ Đức về triển khai Chương trình bơi an toàn phòng, chống đuối nước trẻ em giai đoạn 2023 - 2030 trên địa bàn</w:t>
      </w:r>
      <w:r w:rsidR="009D0872" w:rsidRPr="00511DE5">
        <w:rPr>
          <w:rFonts w:ascii="Times New Roman" w:hAnsi="Times New Roman"/>
          <w:color w:val="000000" w:themeColor="text1"/>
          <w:sz w:val="27"/>
          <w:szCs w:val="27"/>
          <w:lang w:val="vi-VN"/>
        </w:rPr>
        <w:t xml:space="preserve"> thành phố </w:t>
      </w:r>
      <w:r w:rsidRPr="00511DE5">
        <w:rPr>
          <w:rFonts w:ascii="Times New Roman" w:hAnsi="Times New Roman"/>
          <w:color w:val="000000" w:themeColor="text1"/>
          <w:sz w:val="27"/>
          <w:szCs w:val="27"/>
        </w:rPr>
        <w:t>Thủ Đức;</w:t>
      </w:r>
    </w:p>
    <w:p w:rsidR="00860280" w:rsidRPr="00511DE5" w:rsidRDefault="00860280" w:rsidP="00511DE5">
      <w:pPr>
        <w:pStyle w:val="Heading1"/>
        <w:spacing w:before="120"/>
        <w:ind w:right="-1" w:firstLine="720"/>
        <w:jc w:val="both"/>
        <w:rPr>
          <w:rFonts w:ascii="Times New Roman" w:hAnsi="Times New Roman" w:cs="Times New Roman"/>
          <w:color w:val="000000" w:themeColor="text1"/>
          <w:sz w:val="27"/>
          <w:szCs w:val="27"/>
        </w:rPr>
      </w:pPr>
      <w:r w:rsidRPr="00511DE5">
        <w:rPr>
          <w:rFonts w:ascii="Times New Roman" w:hAnsi="Times New Roman" w:cs="Times New Roman"/>
          <w:color w:val="000000" w:themeColor="text1"/>
          <w:sz w:val="27"/>
          <w:szCs w:val="27"/>
        </w:rPr>
        <w:t>Căn cứ Kế hoạch số 2760/KH-SGDĐT ngày 05 tháng 6 năm 2023 của Sở GD&amp;ĐT Thành phố Hồ Chí Minh về triển khai công tác phòng, chống tai nạn thương tích, đuối nước đối với trẻ em, học sinh trong ngành Giáo dục và Đào tạo Thành phố Hồ Chí Minh năm 2023;</w:t>
      </w:r>
    </w:p>
    <w:p w:rsidR="00423147" w:rsidRPr="00511DE5" w:rsidRDefault="00860280" w:rsidP="00511DE5">
      <w:pPr>
        <w:pStyle w:val="Heading7"/>
        <w:spacing w:before="120"/>
        <w:ind w:firstLine="720"/>
        <w:jc w:val="both"/>
        <w:rPr>
          <w:rFonts w:ascii="Times New Roman" w:hAnsi="Times New Roman"/>
          <w:b w:val="0"/>
          <w:color w:val="000000" w:themeColor="text1"/>
          <w:sz w:val="27"/>
          <w:szCs w:val="27"/>
        </w:rPr>
      </w:pPr>
      <w:r w:rsidRPr="00511DE5">
        <w:rPr>
          <w:rFonts w:ascii="Times New Roman" w:hAnsi="Times New Roman"/>
          <w:b w:val="0"/>
          <w:color w:val="000000" w:themeColor="text1"/>
          <w:sz w:val="27"/>
          <w:szCs w:val="27"/>
        </w:rPr>
        <w:t xml:space="preserve">Tiếp tục thực hiện </w:t>
      </w:r>
      <w:r w:rsidR="00423147" w:rsidRPr="00511DE5">
        <w:rPr>
          <w:rFonts w:ascii="Times New Roman" w:hAnsi="Times New Roman"/>
          <w:b w:val="0"/>
          <w:color w:val="000000" w:themeColor="text1"/>
          <w:sz w:val="27"/>
          <w:szCs w:val="27"/>
        </w:rPr>
        <w:t xml:space="preserve">Kế hoạch số 631/KH-GDĐT ngày 20 tháng 4 năm 2023 của Phòng </w:t>
      </w:r>
      <w:r w:rsidR="000A3D97" w:rsidRPr="00511DE5">
        <w:rPr>
          <w:rFonts w:ascii="Times New Roman" w:hAnsi="Times New Roman"/>
          <w:b w:val="0"/>
          <w:color w:val="000000" w:themeColor="text1"/>
          <w:sz w:val="27"/>
          <w:szCs w:val="27"/>
        </w:rPr>
        <w:t xml:space="preserve">Giáo dục và </w:t>
      </w:r>
      <w:r w:rsidR="00423147" w:rsidRPr="00511DE5">
        <w:rPr>
          <w:rFonts w:ascii="Times New Roman" w:hAnsi="Times New Roman"/>
          <w:b w:val="0"/>
          <w:color w:val="000000" w:themeColor="text1"/>
          <w:sz w:val="27"/>
          <w:szCs w:val="27"/>
        </w:rPr>
        <w:t>Đào tạo</w:t>
      </w:r>
      <w:r w:rsidR="00423147" w:rsidRPr="00511DE5">
        <w:rPr>
          <w:rFonts w:ascii="Times New Roman" w:hAnsi="Times New Roman"/>
          <w:color w:val="000000" w:themeColor="text1"/>
          <w:sz w:val="27"/>
          <w:szCs w:val="27"/>
        </w:rPr>
        <w:t xml:space="preserve"> (</w:t>
      </w:r>
      <w:r w:rsidR="00423147" w:rsidRPr="00511DE5">
        <w:rPr>
          <w:rFonts w:ascii="Times New Roman" w:hAnsi="Times New Roman"/>
          <w:b w:val="0"/>
          <w:color w:val="000000" w:themeColor="text1"/>
          <w:sz w:val="27"/>
          <w:szCs w:val="27"/>
        </w:rPr>
        <w:t>GD&amp;ĐT) về Chương trình bơi an toàn, phòng chống đuối nước trẻ em giai đoạn 2023 - 2030 trên địa bàn thành phố Thủ Đức</w:t>
      </w:r>
      <w:r w:rsidRPr="00511DE5">
        <w:rPr>
          <w:rFonts w:ascii="Times New Roman" w:hAnsi="Times New Roman"/>
          <w:b w:val="0"/>
          <w:color w:val="000000" w:themeColor="text1"/>
          <w:sz w:val="27"/>
          <w:szCs w:val="27"/>
        </w:rPr>
        <w:t>,</w:t>
      </w:r>
    </w:p>
    <w:p w:rsidR="00373AA0" w:rsidRPr="00511DE5" w:rsidRDefault="00373AA0" w:rsidP="00511DE5">
      <w:pPr>
        <w:tabs>
          <w:tab w:val="left" w:pos="993"/>
        </w:tabs>
        <w:spacing w:before="120"/>
        <w:ind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Phòng </w:t>
      </w:r>
      <w:r w:rsidR="000A3D97" w:rsidRPr="00511DE5">
        <w:rPr>
          <w:rFonts w:ascii="Times New Roman" w:hAnsi="Times New Roman"/>
          <w:color w:val="000000" w:themeColor="text1"/>
          <w:sz w:val="27"/>
          <w:szCs w:val="27"/>
        </w:rPr>
        <w:t xml:space="preserve">GD&amp;ĐT </w:t>
      </w:r>
      <w:r w:rsidR="00DC640D" w:rsidRPr="00511DE5">
        <w:rPr>
          <w:rFonts w:ascii="Times New Roman" w:hAnsi="Times New Roman"/>
          <w:color w:val="000000" w:themeColor="text1"/>
          <w:sz w:val="27"/>
          <w:szCs w:val="27"/>
        </w:rPr>
        <w:t xml:space="preserve">hướng dẫn </w:t>
      </w:r>
      <w:r w:rsidR="003A767A" w:rsidRPr="00511DE5">
        <w:rPr>
          <w:rFonts w:ascii="Times New Roman" w:hAnsi="Times New Roman"/>
          <w:color w:val="000000" w:themeColor="text1"/>
          <w:sz w:val="27"/>
          <w:szCs w:val="27"/>
        </w:rPr>
        <w:t xml:space="preserve">các đơn vị </w:t>
      </w:r>
      <w:r w:rsidR="000A3D97" w:rsidRPr="00511DE5">
        <w:rPr>
          <w:rFonts w:ascii="Times New Roman" w:hAnsi="Times New Roman"/>
          <w:color w:val="000000" w:themeColor="text1"/>
          <w:sz w:val="27"/>
          <w:szCs w:val="27"/>
        </w:rPr>
        <w:t xml:space="preserve">một số nội dung </w:t>
      </w:r>
      <w:r w:rsidRPr="00511DE5">
        <w:rPr>
          <w:rFonts w:ascii="Times New Roman" w:hAnsi="Times New Roman"/>
          <w:color w:val="000000" w:themeColor="text1"/>
          <w:sz w:val="27"/>
          <w:szCs w:val="27"/>
          <w:lang w:val="vi-VN"/>
        </w:rPr>
        <w:t>như sau:</w:t>
      </w:r>
    </w:p>
    <w:p w:rsidR="00C07FFA" w:rsidRPr="00511DE5" w:rsidRDefault="00C07FFA" w:rsidP="00511DE5">
      <w:pPr>
        <w:pStyle w:val="BodyTextIndent"/>
        <w:numPr>
          <w:ilvl w:val="0"/>
          <w:numId w:val="14"/>
        </w:numPr>
        <w:tabs>
          <w:tab w:val="left" w:pos="993"/>
        </w:tabs>
        <w:spacing w:before="120"/>
        <w:ind w:left="0" w:firstLine="720"/>
        <w:rPr>
          <w:rFonts w:ascii="Times New Roman" w:hAnsi="Times New Roman"/>
          <w:b/>
          <w:color w:val="000000" w:themeColor="text1"/>
          <w:sz w:val="27"/>
          <w:szCs w:val="27"/>
        </w:rPr>
      </w:pPr>
      <w:r w:rsidRPr="00511DE5">
        <w:rPr>
          <w:rFonts w:ascii="Times New Roman" w:hAnsi="Times New Roman"/>
          <w:b/>
          <w:color w:val="000000" w:themeColor="text1"/>
          <w:sz w:val="27"/>
          <w:szCs w:val="27"/>
        </w:rPr>
        <w:t>MỤC</w:t>
      </w:r>
      <w:r w:rsidR="00336A66" w:rsidRPr="00511DE5">
        <w:rPr>
          <w:rFonts w:ascii="Times New Roman" w:hAnsi="Times New Roman"/>
          <w:b/>
          <w:color w:val="000000" w:themeColor="text1"/>
          <w:sz w:val="27"/>
          <w:szCs w:val="27"/>
        </w:rPr>
        <w:t xml:space="preserve"> ĐÍCH</w:t>
      </w:r>
      <w:r w:rsidR="00A678F6" w:rsidRPr="00511DE5">
        <w:rPr>
          <w:rFonts w:ascii="Times New Roman" w:hAnsi="Times New Roman"/>
          <w:b/>
          <w:color w:val="000000" w:themeColor="text1"/>
          <w:sz w:val="27"/>
          <w:szCs w:val="27"/>
        </w:rPr>
        <w:t>,</w:t>
      </w:r>
      <w:r w:rsidR="00336A66" w:rsidRPr="00511DE5">
        <w:rPr>
          <w:rFonts w:ascii="Times New Roman" w:hAnsi="Times New Roman"/>
          <w:b/>
          <w:color w:val="000000" w:themeColor="text1"/>
          <w:sz w:val="27"/>
          <w:szCs w:val="27"/>
        </w:rPr>
        <w:t xml:space="preserve"> YÊU CẦU</w:t>
      </w:r>
    </w:p>
    <w:p w:rsidR="00336A66" w:rsidRPr="00511DE5" w:rsidRDefault="00336A66"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1. Tăng c</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công tác lãnh đạo, chỉ đạo của đ</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 xml:space="preserve">n vị và công tác phối hợp với </w:t>
      </w:r>
      <w:r w:rsidRPr="00511DE5">
        <w:rPr>
          <w:rFonts w:ascii="Times New Roman" w:hAnsi="Times New Roman" w:hint="eastAsia"/>
          <w:color w:val="000000" w:themeColor="text1"/>
          <w:sz w:val="27"/>
          <w:szCs w:val="27"/>
        </w:rPr>
        <w:t>đ</w:t>
      </w:r>
      <w:r w:rsidRPr="00511DE5">
        <w:rPr>
          <w:rFonts w:ascii="Times New Roman" w:hAnsi="Times New Roman"/>
          <w:color w:val="000000" w:themeColor="text1"/>
          <w:sz w:val="27"/>
          <w:szCs w:val="27"/>
        </w:rPr>
        <w:t>ịa ph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đối với nhiệm vụ đảm bảo an toàn tr</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học, phòng, chống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 đuối n</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ớc trong trẻ em, học sinh.</w:t>
      </w:r>
    </w:p>
    <w:p w:rsidR="00336A66" w:rsidRPr="00511DE5" w:rsidRDefault="00336A66"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2. Đẩy mạnh các hoạt động truyền thông nâng cao nhận thức, trách nhiệm của cán bộ, nhà giáo, nhân viên, cha mẹ học sinh và học sinh về phòng, chống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 đuối n</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ớc; giáo dục kiến thức, kỹ năng chủ động phòng tránh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 đuối n</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ớc và học b</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i an toàn.</w:t>
      </w:r>
    </w:p>
    <w:p w:rsidR="00336A66" w:rsidRPr="00511DE5" w:rsidRDefault="00336A66"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3. Nâng cao năng lực đội ngũ </w:t>
      </w:r>
      <w:r w:rsidR="00F875F7" w:rsidRPr="00511DE5">
        <w:rPr>
          <w:rFonts w:ascii="Times New Roman" w:hAnsi="Times New Roman"/>
          <w:color w:val="000000" w:themeColor="text1"/>
          <w:sz w:val="27"/>
          <w:szCs w:val="27"/>
        </w:rPr>
        <w:t xml:space="preserve">giáo viên, nhân viên, </w:t>
      </w:r>
      <w:r w:rsidRPr="00511DE5">
        <w:rPr>
          <w:rFonts w:ascii="Times New Roman" w:hAnsi="Times New Roman"/>
          <w:color w:val="000000" w:themeColor="text1"/>
          <w:sz w:val="27"/>
          <w:szCs w:val="27"/>
        </w:rPr>
        <w:t>ng</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ời lao động tại đ</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n vị về tổ chức, giảng</w:t>
      </w:r>
      <w:r w:rsidR="00A678F6" w:rsidRPr="00511DE5">
        <w:rPr>
          <w:rFonts w:ascii="Times New Roman" w:hAnsi="Times New Roman"/>
          <w:color w:val="000000" w:themeColor="text1"/>
          <w:sz w:val="27"/>
          <w:szCs w:val="27"/>
        </w:rPr>
        <w:t xml:space="preserve"> </w:t>
      </w:r>
      <w:r w:rsidRPr="00511DE5">
        <w:rPr>
          <w:rFonts w:ascii="Times New Roman" w:hAnsi="Times New Roman"/>
          <w:color w:val="000000" w:themeColor="text1"/>
          <w:sz w:val="27"/>
          <w:szCs w:val="27"/>
        </w:rPr>
        <w:t>dạy, h</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ớng dẫn cho trẻ em, học sinh những kiến thức, kỹ năng để phòng tránh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 đuối n</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ớc; kiến thức, kỹ năng dạy b</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i an toàn và s</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 xml:space="preserve"> cấp cứu ban </w:t>
      </w:r>
      <w:r w:rsidRPr="00511DE5">
        <w:rPr>
          <w:rFonts w:ascii="Times New Roman" w:hAnsi="Times New Roman" w:hint="eastAsia"/>
          <w:color w:val="000000" w:themeColor="text1"/>
          <w:sz w:val="27"/>
          <w:szCs w:val="27"/>
        </w:rPr>
        <w:t>đ</w:t>
      </w:r>
      <w:r w:rsidRPr="00511DE5">
        <w:rPr>
          <w:rFonts w:ascii="Times New Roman" w:hAnsi="Times New Roman"/>
          <w:color w:val="000000" w:themeColor="text1"/>
          <w:sz w:val="27"/>
          <w:szCs w:val="27"/>
        </w:rPr>
        <w:t>ầu đối với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 th</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gặp ở trẻ em, học sinh.</w:t>
      </w:r>
    </w:p>
    <w:p w:rsidR="00336A66" w:rsidRPr="00511DE5" w:rsidRDefault="00A678F6"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4. Chỉ tiêu p</w:t>
      </w:r>
      <w:r w:rsidR="00336A66" w:rsidRPr="00511DE5">
        <w:rPr>
          <w:rFonts w:ascii="Times New Roman" w:hAnsi="Times New Roman"/>
          <w:color w:val="000000" w:themeColor="text1"/>
          <w:sz w:val="27"/>
          <w:szCs w:val="27"/>
        </w:rPr>
        <w:t xml:space="preserve">hấn đấu đến cuối năm học 2023 - 2024: </w:t>
      </w:r>
    </w:p>
    <w:p w:rsidR="00C07FFA" w:rsidRPr="00511DE5" w:rsidRDefault="0062292E" w:rsidP="00511DE5">
      <w:pPr>
        <w:pStyle w:val="BodyTextIndent"/>
        <w:tabs>
          <w:tab w:val="left" w:pos="720"/>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w:t>
      </w:r>
      <w:r w:rsidR="00C07FFA" w:rsidRPr="00511DE5">
        <w:rPr>
          <w:rFonts w:ascii="Times New Roman" w:hAnsi="Times New Roman"/>
          <w:color w:val="000000" w:themeColor="text1"/>
          <w:sz w:val="27"/>
          <w:szCs w:val="27"/>
        </w:rPr>
        <w:t xml:space="preserve">100% </w:t>
      </w:r>
      <w:r w:rsidR="00232D56" w:rsidRPr="00511DE5">
        <w:rPr>
          <w:rFonts w:ascii="Times New Roman" w:hAnsi="Times New Roman"/>
          <w:color w:val="000000" w:themeColor="text1"/>
          <w:sz w:val="27"/>
          <w:szCs w:val="27"/>
        </w:rPr>
        <w:t xml:space="preserve">các </w:t>
      </w:r>
      <w:r w:rsidR="00C07FFA" w:rsidRPr="00511DE5">
        <w:rPr>
          <w:rFonts w:ascii="Times New Roman" w:hAnsi="Times New Roman"/>
          <w:color w:val="000000" w:themeColor="text1"/>
          <w:sz w:val="27"/>
          <w:szCs w:val="27"/>
        </w:rPr>
        <w:t xml:space="preserve">trường học trên địa bàn thành phố Thủ Đức </w:t>
      </w:r>
      <w:r w:rsidR="00C71409" w:rsidRPr="00511DE5">
        <w:rPr>
          <w:rFonts w:ascii="Times New Roman" w:hAnsi="Times New Roman"/>
          <w:color w:val="000000" w:themeColor="text1"/>
          <w:sz w:val="27"/>
          <w:szCs w:val="27"/>
        </w:rPr>
        <w:t>có</w:t>
      </w:r>
      <w:r w:rsidR="00232D56" w:rsidRPr="00511DE5">
        <w:rPr>
          <w:rFonts w:ascii="Times New Roman" w:hAnsi="Times New Roman"/>
          <w:color w:val="000000" w:themeColor="text1"/>
          <w:sz w:val="27"/>
          <w:szCs w:val="27"/>
        </w:rPr>
        <w:t xml:space="preserve"> </w:t>
      </w:r>
      <w:r w:rsidR="00C07FFA" w:rsidRPr="00511DE5">
        <w:rPr>
          <w:rFonts w:ascii="Times New Roman" w:hAnsi="Times New Roman"/>
          <w:color w:val="000000" w:themeColor="text1"/>
          <w:sz w:val="27"/>
          <w:szCs w:val="27"/>
        </w:rPr>
        <w:t>triển khai thực hiện Chương trình bơi an toàn phòng, chống đuối nước trẻ em</w:t>
      </w:r>
      <w:r w:rsidR="002C6434" w:rsidRPr="00511DE5">
        <w:rPr>
          <w:rFonts w:ascii="Times New Roman" w:hAnsi="Times New Roman"/>
          <w:color w:val="000000" w:themeColor="text1"/>
          <w:sz w:val="27"/>
          <w:szCs w:val="27"/>
        </w:rPr>
        <w:t>, học sinh</w:t>
      </w:r>
      <w:r w:rsidR="00AF69F9" w:rsidRPr="00511DE5">
        <w:rPr>
          <w:rFonts w:ascii="Times New Roman" w:hAnsi="Times New Roman"/>
          <w:color w:val="000000" w:themeColor="text1"/>
          <w:sz w:val="27"/>
          <w:szCs w:val="27"/>
        </w:rPr>
        <w:t>.</w:t>
      </w:r>
    </w:p>
    <w:p w:rsidR="005B4437" w:rsidRPr="00511DE5" w:rsidRDefault="0062292E" w:rsidP="00511DE5">
      <w:pPr>
        <w:pStyle w:val="BodyTextIndent"/>
        <w:tabs>
          <w:tab w:val="left" w:pos="709"/>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w:t>
      </w:r>
      <w:r w:rsidR="005B4437" w:rsidRPr="00511DE5">
        <w:rPr>
          <w:rFonts w:ascii="Times New Roman" w:hAnsi="Times New Roman"/>
          <w:color w:val="000000" w:themeColor="text1"/>
          <w:sz w:val="27"/>
          <w:szCs w:val="27"/>
        </w:rPr>
        <w:t>100% các trường học có hồ bơi</w:t>
      </w:r>
      <w:r w:rsidR="00B7399D" w:rsidRPr="00511DE5">
        <w:rPr>
          <w:rFonts w:ascii="Times New Roman" w:hAnsi="Times New Roman"/>
          <w:color w:val="000000" w:themeColor="text1"/>
          <w:sz w:val="27"/>
          <w:szCs w:val="27"/>
        </w:rPr>
        <w:t xml:space="preserve"> tổ chức hoạt động </w:t>
      </w:r>
      <w:r w:rsidR="005B4437" w:rsidRPr="00511DE5">
        <w:rPr>
          <w:rFonts w:ascii="Times New Roman" w:hAnsi="Times New Roman"/>
          <w:color w:val="000000" w:themeColor="text1"/>
          <w:sz w:val="27"/>
          <w:szCs w:val="27"/>
        </w:rPr>
        <w:t xml:space="preserve">tại trường phải có nhân viên cứu hộ đuối nước, huấn luyện viên được tập huấn kiến thức </w:t>
      </w:r>
      <w:r w:rsidR="00C71409" w:rsidRPr="00511DE5">
        <w:rPr>
          <w:rFonts w:ascii="Times New Roman" w:hAnsi="Times New Roman"/>
          <w:color w:val="000000" w:themeColor="text1"/>
          <w:sz w:val="27"/>
          <w:szCs w:val="27"/>
        </w:rPr>
        <w:t xml:space="preserve">chuyên môn </w:t>
      </w:r>
      <w:r w:rsidR="005B4437" w:rsidRPr="00511DE5">
        <w:rPr>
          <w:rFonts w:ascii="Times New Roman" w:hAnsi="Times New Roman"/>
          <w:color w:val="000000" w:themeColor="text1"/>
          <w:sz w:val="27"/>
          <w:szCs w:val="27"/>
        </w:rPr>
        <w:t>nghiệp vụ do cơ quan có thẩm quyền chứng nhận và đảm bảo các điều kiện về trang thiết bị chuyên môn, vệ sinh, an toàn</w:t>
      </w:r>
      <w:r w:rsidRPr="00511DE5">
        <w:rPr>
          <w:rFonts w:ascii="Times New Roman" w:hAnsi="Times New Roman"/>
          <w:color w:val="000000" w:themeColor="text1"/>
          <w:sz w:val="27"/>
          <w:szCs w:val="27"/>
        </w:rPr>
        <w:t>; có đầy đủ hồ sơ pháp lý</w:t>
      </w:r>
      <w:r w:rsidR="005B4437" w:rsidRPr="00511DE5">
        <w:rPr>
          <w:rFonts w:ascii="Times New Roman" w:hAnsi="Times New Roman"/>
          <w:color w:val="000000" w:themeColor="text1"/>
          <w:sz w:val="27"/>
          <w:szCs w:val="27"/>
        </w:rPr>
        <w:t xml:space="preserve"> theo quy định của pháp luật.</w:t>
      </w:r>
    </w:p>
    <w:p w:rsidR="0054146A" w:rsidRPr="00511DE5" w:rsidRDefault="0054146A" w:rsidP="00511DE5">
      <w:pPr>
        <w:pStyle w:val="BodyTextIndent"/>
        <w:numPr>
          <w:ilvl w:val="0"/>
          <w:numId w:val="16"/>
        </w:numPr>
        <w:tabs>
          <w:tab w:val="left" w:pos="993"/>
        </w:tabs>
        <w:spacing w:before="120"/>
        <w:ind w:left="0"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lastRenderedPageBreak/>
        <w:t xml:space="preserve">Có </w:t>
      </w:r>
      <w:r w:rsidR="003438B9" w:rsidRPr="00511DE5">
        <w:rPr>
          <w:rFonts w:ascii="Times New Roman" w:hAnsi="Times New Roman"/>
          <w:color w:val="000000" w:themeColor="text1"/>
          <w:sz w:val="27"/>
          <w:szCs w:val="27"/>
        </w:rPr>
        <w:t>5</w:t>
      </w:r>
      <w:r w:rsidR="00B668BD" w:rsidRPr="00511DE5">
        <w:rPr>
          <w:rFonts w:ascii="Times New Roman" w:hAnsi="Times New Roman"/>
          <w:color w:val="000000" w:themeColor="text1"/>
          <w:sz w:val="27"/>
          <w:szCs w:val="27"/>
        </w:rPr>
        <w:t>0</w:t>
      </w:r>
      <w:r w:rsidR="003941BC" w:rsidRPr="00511DE5">
        <w:rPr>
          <w:rFonts w:ascii="Times New Roman" w:hAnsi="Times New Roman"/>
          <w:color w:val="000000" w:themeColor="text1"/>
          <w:sz w:val="27"/>
          <w:szCs w:val="27"/>
        </w:rPr>
        <w:t xml:space="preserve">% </w:t>
      </w:r>
      <w:r w:rsidR="003438B9" w:rsidRPr="00511DE5">
        <w:rPr>
          <w:rFonts w:ascii="Times New Roman" w:hAnsi="Times New Roman"/>
          <w:color w:val="000000" w:themeColor="text1"/>
          <w:sz w:val="27"/>
          <w:szCs w:val="27"/>
        </w:rPr>
        <w:t>học sinh tiểu học và THCS</w:t>
      </w:r>
      <w:r w:rsidR="003941BC" w:rsidRPr="00511DE5">
        <w:rPr>
          <w:rFonts w:ascii="Times New Roman" w:hAnsi="Times New Roman"/>
          <w:color w:val="000000" w:themeColor="text1"/>
          <w:sz w:val="27"/>
          <w:szCs w:val="27"/>
        </w:rPr>
        <w:t xml:space="preserve"> trên địa bàn biết kỹ năng an toàn trong môi trường nước; </w:t>
      </w:r>
    </w:p>
    <w:p w:rsidR="003941BC" w:rsidRPr="00511DE5" w:rsidRDefault="0054146A" w:rsidP="00511DE5">
      <w:pPr>
        <w:pStyle w:val="BodyTextIndent"/>
        <w:numPr>
          <w:ilvl w:val="0"/>
          <w:numId w:val="16"/>
        </w:numPr>
        <w:tabs>
          <w:tab w:val="left" w:pos="993"/>
        </w:tabs>
        <w:spacing w:before="120"/>
        <w:ind w:left="0"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Có </w:t>
      </w:r>
      <w:r w:rsidR="00B668BD" w:rsidRPr="00511DE5">
        <w:rPr>
          <w:rFonts w:ascii="Times New Roman" w:hAnsi="Times New Roman"/>
          <w:color w:val="000000" w:themeColor="text1"/>
          <w:sz w:val="27"/>
          <w:szCs w:val="27"/>
        </w:rPr>
        <w:t>40</w:t>
      </w:r>
      <w:r w:rsidR="003941BC" w:rsidRPr="00511DE5">
        <w:rPr>
          <w:rFonts w:ascii="Times New Roman" w:hAnsi="Times New Roman"/>
          <w:color w:val="000000" w:themeColor="text1"/>
          <w:sz w:val="27"/>
          <w:szCs w:val="27"/>
        </w:rPr>
        <w:t xml:space="preserve">% </w:t>
      </w:r>
      <w:r w:rsidR="003438B9" w:rsidRPr="00511DE5">
        <w:rPr>
          <w:rFonts w:ascii="Times New Roman" w:hAnsi="Times New Roman"/>
          <w:color w:val="000000" w:themeColor="text1"/>
          <w:sz w:val="27"/>
          <w:szCs w:val="27"/>
        </w:rPr>
        <w:t xml:space="preserve">học sinh tiểu học và THCS trên địa bàn </w:t>
      </w:r>
      <w:r w:rsidR="003941BC" w:rsidRPr="00511DE5">
        <w:rPr>
          <w:rFonts w:ascii="Times New Roman" w:hAnsi="Times New Roman"/>
          <w:color w:val="000000" w:themeColor="text1"/>
          <w:sz w:val="27"/>
          <w:szCs w:val="27"/>
        </w:rPr>
        <w:t>biết bơi an toàn.</w:t>
      </w:r>
    </w:p>
    <w:p w:rsidR="00C85628" w:rsidRPr="00511DE5" w:rsidRDefault="00752FE2" w:rsidP="00511DE5">
      <w:pPr>
        <w:pStyle w:val="BodyTextIndent"/>
        <w:tabs>
          <w:tab w:val="left" w:pos="993"/>
        </w:tabs>
        <w:spacing w:before="120"/>
        <w:ind w:firstLine="720"/>
        <w:rPr>
          <w:rFonts w:ascii="Times New Roman" w:hAnsi="Times New Roman"/>
          <w:b/>
          <w:color w:val="000000" w:themeColor="text1"/>
          <w:sz w:val="27"/>
          <w:szCs w:val="27"/>
        </w:rPr>
      </w:pPr>
      <w:r w:rsidRPr="00511DE5">
        <w:rPr>
          <w:rFonts w:ascii="Times New Roman" w:hAnsi="Times New Roman"/>
          <w:b/>
          <w:color w:val="000000" w:themeColor="text1"/>
          <w:sz w:val="27"/>
          <w:szCs w:val="27"/>
        </w:rPr>
        <w:t>I</w:t>
      </w:r>
      <w:r w:rsidR="00F85ADA" w:rsidRPr="00511DE5">
        <w:rPr>
          <w:rFonts w:ascii="Times New Roman" w:hAnsi="Times New Roman"/>
          <w:b/>
          <w:color w:val="000000" w:themeColor="text1"/>
          <w:sz w:val="27"/>
          <w:szCs w:val="27"/>
        </w:rPr>
        <w:t>I</w:t>
      </w:r>
      <w:r w:rsidRPr="00511DE5">
        <w:rPr>
          <w:rFonts w:ascii="Times New Roman" w:hAnsi="Times New Roman"/>
          <w:b/>
          <w:color w:val="000000" w:themeColor="text1"/>
          <w:sz w:val="27"/>
          <w:szCs w:val="27"/>
        </w:rPr>
        <w:t xml:space="preserve">. </w:t>
      </w:r>
      <w:r w:rsidR="00CC7D97" w:rsidRPr="00511DE5">
        <w:rPr>
          <w:rFonts w:ascii="Times New Roman" w:hAnsi="Times New Roman"/>
          <w:b/>
          <w:color w:val="000000" w:themeColor="text1"/>
          <w:sz w:val="27"/>
          <w:szCs w:val="27"/>
        </w:rPr>
        <w:t xml:space="preserve">CÁC </w:t>
      </w:r>
      <w:r w:rsidR="00C85628" w:rsidRPr="00511DE5">
        <w:rPr>
          <w:rFonts w:ascii="Times New Roman" w:hAnsi="Times New Roman"/>
          <w:b/>
          <w:color w:val="000000" w:themeColor="text1"/>
          <w:sz w:val="27"/>
          <w:szCs w:val="27"/>
        </w:rPr>
        <w:t>GIẢI PHÁP THỰC HIỆN</w:t>
      </w:r>
    </w:p>
    <w:p w:rsidR="00C85628" w:rsidRPr="00511DE5" w:rsidRDefault="006F7077" w:rsidP="00511DE5">
      <w:pPr>
        <w:pStyle w:val="BodyTextIndent"/>
        <w:tabs>
          <w:tab w:val="left" w:pos="993"/>
        </w:tabs>
        <w:spacing w:before="120"/>
        <w:ind w:firstLine="720"/>
        <w:rPr>
          <w:rFonts w:ascii="Times New Roman" w:hAnsi="Times New Roman"/>
          <w:b/>
          <w:color w:val="000000" w:themeColor="text1"/>
          <w:sz w:val="27"/>
          <w:szCs w:val="27"/>
        </w:rPr>
      </w:pPr>
      <w:r w:rsidRPr="00511DE5">
        <w:rPr>
          <w:rFonts w:ascii="Times New Roman" w:hAnsi="Times New Roman"/>
          <w:b/>
          <w:color w:val="000000" w:themeColor="text1"/>
          <w:sz w:val="27"/>
          <w:szCs w:val="27"/>
        </w:rPr>
        <w:t xml:space="preserve">1. </w:t>
      </w:r>
      <w:r w:rsidR="000808F3" w:rsidRPr="00511DE5">
        <w:rPr>
          <w:rFonts w:ascii="Times New Roman" w:hAnsi="Times New Roman"/>
          <w:b/>
          <w:color w:val="000000" w:themeColor="text1"/>
          <w:sz w:val="27"/>
          <w:szCs w:val="27"/>
        </w:rPr>
        <w:t>Về công tác tuyên truyền</w:t>
      </w:r>
    </w:p>
    <w:p w:rsidR="00EA5D0C" w:rsidRPr="00511DE5" w:rsidRDefault="006F7077"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w:t>
      </w:r>
      <w:r w:rsidR="006B7E32" w:rsidRPr="00511DE5">
        <w:rPr>
          <w:rFonts w:ascii="Times New Roman" w:hAnsi="Times New Roman"/>
          <w:color w:val="000000" w:themeColor="text1"/>
          <w:sz w:val="27"/>
          <w:szCs w:val="27"/>
        </w:rPr>
        <w:t>Thủ trưởng đơn vị x</w:t>
      </w:r>
      <w:r w:rsidR="008D16BA" w:rsidRPr="00511DE5">
        <w:rPr>
          <w:rFonts w:ascii="Times New Roman" w:hAnsi="Times New Roman"/>
          <w:color w:val="000000" w:themeColor="text1"/>
          <w:sz w:val="27"/>
          <w:szCs w:val="27"/>
        </w:rPr>
        <w:t>ây dựng kế hoạch chi tiết, đề xuất các nhiệm vụ, giải pháp phù hợp với điều kiện thực tế của đơn vị, triển khai hiệu quả công tác phòng, chống tai nạn thương tích, đuối nước đối với trẻ em, học sinh; chú trọng đẩy mạnh công tác tuyên truyền, giáo dục nâng cao nhận thức, trang bị kiến thức, kỹ năng, hình thành cho học sinh thói quen tự ý thức, chủ động phòng tránh tai nạn thương tích, đặc biệt là tai nạn đuối nước.</w:t>
      </w:r>
    </w:p>
    <w:p w:rsidR="007A7D12" w:rsidRPr="00511DE5" w:rsidRDefault="00725B49"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T</w:t>
      </w:r>
      <w:r w:rsidR="00993DCD" w:rsidRPr="00511DE5">
        <w:rPr>
          <w:rFonts w:ascii="Times New Roman" w:hAnsi="Times New Roman"/>
          <w:color w:val="000000" w:themeColor="text1"/>
          <w:sz w:val="27"/>
          <w:szCs w:val="27"/>
        </w:rPr>
        <w:t>hông qua buổi họp cha mẹ học sinh đầu năm học, cuối học kỳ và cuối năm học</w:t>
      </w:r>
      <w:r w:rsidR="00511DE5">
        <w:rPr>
          <w:rFonts w:ascii="Times New Roman" w:hAnsi="Times New Roman"/>
          <w:color w:val="000000" w:themeColor="text1"/>
          <w:sz w:val="27"/>
          <w:szCs w:val="27"/>
        </w:rPr>
        <w:t>,</w:t>
      </w:r>
      <w:r w:rsidR="006B7E32" w:rsidRPr="00511DE5">
        <w:rPr>
          <w:rFonts w:ascii="Times New Roman" w:hAnsi="Times New Roman"/>
          <w:color w:val="000000" w:themeColor="text1"/>
          <w:sz w:val="27"/>
          <w:szCs w:val="27"/>
        </w:rPr>
        <w:t xml:space="preserve"> nhà trường và giáo viên chủ nhiệm cần</w:t>
      </w:r>
      <w:r w:rsidR="00993DCD" w:rsidRPr="00511DE5">
        <w:rPr>
          <w:rFonts w:ascii="Times New Roman" w:hAnsi="Times New Roman"/>
          <w:color w:val="000000" w:themeColor="text1"/>
          <w:sz w:val="27"/>
          <w:szCs w:val="27"/>
        </w:rPr>
        <w:t xml:space="preserve"> t</w:t>
      </w:r>
      <w:r w:rsidRPr="00511DE5">
        <w:rPr>
          <w:rFonts w:ascii="Times New Roman" w:hAnsi="Times New Roman"/>
          <w:color w:val="000000" w:themeColor="text1"/>
          <w:sz w:val="27"/>
          <w:szCs w:val="27"/>
        </w:rPr>
        <w:t xml:space="preserve">uyên truyền, </w:t>
      </w:r>
      <w:r w:rsidR="00300AD2" w:rsidRPr="00511DE5">
        <w:rPr>
          <w:rFonts w:ascii="Times New Roman" w:hAnsi="Times New Roman"/>
          <w:color w:val="000000" w:themeColor="text1"/>
          <w:sz w:val="27"/>
          <w:szCs w:val="27"/>
        </w:rPr>
        <w:t xml:space="preserve">vận động </w:t>
      </w:r>
      <w:r w:rsidR="006B7E32" w:rsidRPr="00511DE5">
        <w:rPr>
          <w:rFonts w:ascii="Times New Roman" w:hAnsi="Times New Roman"/>
          <w:color w:val="000000" w:themeColor="text1"/>
          <w:sz w:val="27"/>
          <w:szCs w:val="27"/>
        </w:rPr>
        <w:t>phụ huynh</w:t>
      </w:r>
      <w:r w:rsidR="00300AD2" w:rsidRPr="00511DE5">
        <w:rPr>
          <w:rFonts w:ascii="Times New Roman" w:hAnsi="Times New Roman"/>
          <w:color w:val="000000" w:themeColor="text1"/>
          <w:sz w:val="27"/>
          <w:szCs w:val="27"/>
        </w:rPr>
        <w:t xml:space="preserve"> quan tâm, chủ động đưa học sinh đi học bơi, học kỹ năng an toàn trong môi trường nước</w:t>
      </w:r>
      <w:r w:rsidR="006B7E32" w:rsidRPr="00511DE5">
        <w:rPr>
          <w:rFonts w:ascii="Times New Roman" w:hAnsi="Times New Roman"/>
          <w:color w:val="000000" w:themeColor="text1"/>
          <w:sz w:val="27"/>
          <w:szCs w:val="27"/>
        </w:rPr>
        <w:t xml:space="preserve"> nhằm giúp trẻ em biết bơi, biết phòng chống tai nạn đuối nước và nâng cao sức khỏe, phát triển thể chất, thể lực, tầm vóc cho trẻ em.</w:t>
      </w:r>
    </w:p>
    <w:p w:rsidR="006F7077" w:rsidRPr="00511DE5" w:rsidRDefault="007A7D12"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w:t>
      </w:r>
      <w:r w:rsidR="00DC6D19" w:rsidRPr="00511DE5">
        <w:rPr>
          <w:rFonts w:ascii="Times New Roman" w:hAnsi="Times New Roman"/>
          <w:color w:val="000000" w:themeColor="text1"/>
          <w:sz w:val="27"/>
          <w:szCs w:val="27"/>
        </w:rPr>
        <w:t xml:space="preserve">Thường </w:t>
      </w:r>
      <w:r w:rsidR="00B73B8F" w:rsidRPr="00511DE5">
        <w:rPr>
          <w:rFonts w:ascii="Times New Roman" w:hAnsi="Times New Roman"/>
          <w:color w:val="000000" w:themeColor="text1"/>
          <w:sz w:val="27"/>
          <w:szCs w:val="27"/>
        </w:rPr>
        <w:t xml:space="preserve">xuyên </w:t>
      </w:r>
      <w:r w:rsidR="005C5B1F" w:rsidRPr="00511DE5">
        <w:rPr>
          <w:rFonts w:ascii="Times New Roman" w:hAnsi="Times New Roman"/>
          <w:color w:val="000000" w:themeColor="text1"/>
          <w:sz w:val="27"/>
          <w:szCs w:val="27"/>
        </w:rPr>
        <w:t xml:space="preserve">tổ chức </w:t>
      </w:r>
      <w:r w:rsidRPr="00511DE5">
        <w:rPr>
          <w:rFonts w:ascii="Times New Roman" w:hAnsi="Times New Roman"/>
          <w:color w:val="000000" w:themeColor="text1"/>
          <w:sz w:val="27"/>
          <w:szCs w:val="27"/>
        </w:rPr>
        <w:t xml:space="preserve">truyền thông về các hoạt động dạy bơi, học bơi của </w:t>
      </w:r>
      <w:r w:rsidR="00DD4817" w:rsidRPr="00511DE5">
        <w:rPr>
          <w:rFonts w:ascii="Times New Roman" w:hAnsi="Times New Roman"/>
          <w:color w:val="000000" w:themeColor="text1"/>
          <w:sz w:val="27"/>
          <w:szCs w:val="27"/>
        </w:rPr>
        <w:t>đơn vị</w:t>
      </w:r>
      <w:r w:rsidRPr="00511DE5">
        <w:rPr>
          <w:rFonts w:ascii="Times New Roman" w:hAnsi="Times New Roman"/>
          <w:color w:val="000000" w:themeColor="text1"/>
          <w:sz w:val="27"/>
          <w:szCs w:val="27"/>
        </w:rPr>
        <w:t>;</w:t>
      </w:r>
      <w:r w:rsidR="00391DCE" w:rsidRPr="00511DE5">
        <w:rPr>
          <w:rFonts w:ascii="Times New Roman" w:hAnsi="Times New Roman"/>
          <w:color w:val="000000" w:themeColor="text1"/>
          <w:sz w:val="27"/>
          <w:szCs w:val="27"/>
        </w:rPr>
        <w:t xml:space="preserve"> </w:t>
      </w:r>
      <w:r w:rsidRPr="00511DE5">
        <w:rPr>
          <w:rFonts w:ascii="Times New Roman" w:hAnsi="Times New Roman"/>
          <w:color w:val="000000" w:themeColor="text1"/>
          <w:sz w:val="27"/>
          <w:szCs w:val="27"/>
        </w:rPr>
        <w:t xml:space="preserve">giới thiệu những </w:t>
      </w:r>
      <w:r w:rsidR="005C5B1F" w:rsidRPr="00511DE5">
        <w:rPr>
          <w:rFonts w:ascii="Times New Roman" w:hAnsi="Times New Roman"/>
          <w:color w:val="000000" w:themeColor="text1"/>
          <w:sz w:val="27"/>
          <w:szCs w:val="27"/>
        </w:rPr>
        <w:t xml:space="preserve">giáo viên, học sinh, cha mẹ học sinh có thành tích trong </w:t>
      </w:r>
      <w:r w:rsidRPr="00511DE5">
        <w:rPr>
          <w:rFonts w:ascii="Times New Roman" w:hAnsi="Times New Roman"/>
          <w:color w:val="000000" w:themeColor="text1"/>
          <w:sz w:val="27"/>
          <w:szCs w:val="27"/>
        </w:rPr>
        <w:t xml:space="preserve">thi đấu và đóng góp phát triển phong trào tập luyện môn bơi </w:t>
      </w:r>
      <w:r w:rsidR="00DD4817" w:rsidRPr="00511DE5">
        <w:rPr>
          <w:rFonts w:ascii="Times New Roman" w:hAnsi="Times New Roman"/>
          <w:color w:val="000000" w:themeColor="text1"/>
          <w:sz w:val="27"/>
          <w:szCs w:val="27"/>
        </w:rPr>
        <w:t>của đơn vị</w:t>
      </w:r>
      <w:r w:rsidRPr="00511DE5">
        <w:rPr>
          <w:rFonts w:ascii="Times New Roman" w:hAnsi="Times New Roman"/>
          <w:color w:val="000000" w:themeColor="text1"/>
          <w:sz w:val="27"/>
          <w:szCs w:val="27"/>
        </w:rPr>
        <w:t xml:space="preserve">. </w:t>
      </w:r>
    </w:p>
    <w:p w:rsidR="00087082" w:rsidRPr="00511DE5" w:rsidRDefault="00447E4F" w:rsidP="00511DE5">
      <w:pPr>
        <w:pStyle w:val="Heading7"/>
        <w:tabs>
          <w:tab w:val="left" w:pos="993"/>
        </w:tabs>
        <w:spacing w:before="120"/>
        <w:ind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2</w:t>
      </w:r>
      <w:r w:rsidR="00E33512" w:rsidRPr="00511DE5">
        <w:rPr>
          <w:rFonts w:ascii="Times New Roman" w:hAnsi="Times New Roman"/>
          <w:color w:val="000000" w:themeColor="text1"/>
          <w:sz w:val="27"/>
          <w:szCs w:val="27"/>
        </w:rPr>
        <w:t xml:space="preserve">. </w:t>
      </w:r>
      <w:r w:rsidR="00087082" w:rsidRPr="00511DE5">
        <w:rPr>
          <w:rFonts w:ascii="Times New Roman" w:hAnsi="Times New Roman"/>
          <w:color w:val="000000" w:themeColor="text1"/>
          <w:sz w:val="27"/>
          <w:szCs w:val="27"/>
        </w:rPr>
        <w:t xml:space="preserve">Về tổ chức thực hiện </w:t>
      </w:r>
      <w:r w:rsidR="00511DE5">
        <w:rPr>
          <w:rFonts w:ascii="Times New Roman" w:hAnsi="Times New Roman"/>
          <w:color w:val="000000" w:themeColor="text1"/>
          <w:sz w:val="27"/>
          <w:szCs w:val="27"/>
        </w:rPr>
        <w:t>công tác phổ cập bơi cho học sinh</w:t>
      </w:r>
    </w:p>
    <w:p w:rsidR="0010243A" w:rsidRPr="00511DE5" w:rsidRDefault="00F92C02" w:rsidP="00511DE5">
      <w:pPr>
        <w:tabs>
          <w:tab w:val="left" w:pos="993"/>
        </w:tabs>
        <w:spacing w:before="120"/>
        <w:ind w:firstLine="720"/>
        <w:jc w:val="both"/>
        <w:rPr>
          <w:rFonts w:ascii="Times New Roman" w:hAnsi="Times New Roman"/>
          <w:sz w:val="27"/>
          <w:szCs w:val="27"/>
        </w:rPr>
      </w:pPr>
      <w:r w:rsidRPr="00511DE5">
        <w:rPr>
          <w:rFonts w:ascii="Times New Roman" w:hAnsi="Times New Roman"/>
          <w:sz w:val="27"/>
          <w:szCs w:val="27"/>
        </w:rPr>
        <w:t xml:space="preserve">- </w:t>
      </w:r>
      <w:r w:rsidR="006B5DC1" w:rsidRPr="00511DE5">
        <w:rPr>
          <w:rFonts w:ascii="Times New Roman" w:hAnsi="Times New Roman"/>
          <w:sz w:val="27"/>
          <w:szCs w:val="27"/>
        </w:rPr>
        <w:t xml:space="preserve">Hiệu trưởng các trường tiểu học và THCS </w:t>
      </w:r>
      <w:r w:rsidR="00092E00" w:rsidRPr="00511DE5">
        <w:rPr>
          <w:rFonts w:ascii="Times New Roman" w:hAnsi="Times New Roman"/>
          <w:sz w:val="27"/>
          <w:szCs w:val="27"/>
        </w:rPr>
        <w:t xml:space="preserve">ban hành quyết định </w:t>
      </w:r>
      <w:r w:rsidR="006B5DC1" w:rsidRPr="00511DE5">
        <w:rPr>
          <w:rFonts w:ascii="Times New Roman" w:hAnsi="Times New Roman"/>
          <w:sz w:val="27"/>
          <w:szCs w:val="27"/>
        </w:rPr>
        <w:t xml:space="preserve">thành lập Ban an toàn trường học, </w:t>
      </w:r>
      <w:r w:rsidR="004D773B" w:rsidRPr="00511DE5">
        <w:rPr>
          <w:rFonts w:ascii="Times New Roman" w:hAnsi="Times New Roman"/>
          <w:sz w:val="27"/>
          <w:szCs w:val="27"/>
        </w:rPr>
        <w:t xml:space="preserve">chỉ đạo các thành viên </w:t>
      </w:r>
      <w:r w:rsidR="006B5DC1" w:rsidRPr="00511DE5">
        <w:rPr>
          <w:rFonts w:ascii="Times New Roman" w:hAnsi="Times New Roman"/>
          <w:sz w:val="27"/>
          <w:szCs w:val="27"/>
        </w:rPr>
        <w:t xml:space="preserve">phối hợp </w:t>
      </w:r>
      <w:r w:rsidRPr="00511DE5">
        <w:rPr>
          <w:rFonts w:ascii="Times New Roman" w:hAnsi="Times New Roman"/>
          <w:sz w:val="27"/>
          <w:szCs w:val="27"/>
        </w:rPr>
        <w:t>xây dựng kế hoạch tổ chức phổ cập bơi, dạy kiến thức, dạy kỹ năng phòng, chống đuối nước cho học sinh</w:t>
      </w:r>
      <w:r w:rsidR="00300AD2" w:rsidRPr="00511DE5">
        <w:rPr>
          <w:rFonts w:ascii="Times New Roman" w:hAnsi="Times New Roman"/>
          <w:sz w:val="27"/>
          <w:szCs w:val="27"/>
        </w:rPr>
        <w:t xml:space="preserve"> và </w:t>
      </w:r>
      <w:r w:rsidR="00C71409" w:rsidRPr="00511DE5">
        <w:rPr>
          <w:rFonts w:ascii="Times New Roman" w:hAnsi="Times New Roman"/>
          <w:sz w:val="27"/>
          <w:szCs w:val="27"/>
        </w:rPr>
        <w:t xml:space="preserve">nâng cao kỹ năng, nghiệp vụ cho </w:t>
      </w:r>
      <w:r w:rsidR="00300AD2" w:rsidRPr="00511DE5">
        <w:rPr>
          <w:rFonts w:ascii="Times New Roman" w:hAnsi="Times New Roman"/>
          <w:sz w:val="27"/>
          <w:szCs w:val="27"/>
        </w:rPr>
        <w:t>đội ngũ giáo viên tham gia công tác phổ cập bơi</w:t>
      </w:r>
      <w:r w:rsidR="00753309" w:rsidRPr="00511DE5">
        <w:rPr>
          <w:rFonts w:ascii="Times New Roman" w:hAnsi="Times New Roman"/>
          <w:sz w:val="27"/>
          <w:szCs w:val="27"/>
        </w:rPr>
        <w:t xml:space="preserve">; </w:t>
      </w:r>
    </w:p>
    <w:p w:rsidR="008906F2" w:rsidRPr="00511DE5" w:rsidRDefault="0010243A" w:rsidP="00511DE5">
      <w:pPr>
        <w:tabs>
          <w:tab w:val="left" w:pos="993"/>
        </w:tabs>
        <w:spacing w:before="120"/>
        <w:ind w:firstLine="720"/>
        <w:jc w:val="both"/>
        <w:rPr>
          <w:rFonts w:ascii="Times New Roman" w:hAnsi="Times New Roman"/>
          <w:sz w:val="27"/>
          <w:szCs w:val="27"/>
        </w:rPr>
      </w:pPr>
      <w:r w:rsidRPr="00511DE5">
        <w:rPr>
          <w:rFonts w:ascii="Times New Roman" w:hAnsi="Times New Roman"/>
          <w:sz w:val="27"/>
          <w:szCs w:val="27"/>
        </w:rPr>
        <w:t>- T</w:t>
      </w:r>
      <w:r w:rsidR="004D773B" w:rsidRPr="00511DE5">
        <w:rPr>
          <w:rFonts w:ascii="Times New Roman" w:hAnsi="Times New Roman"/>
          <w:sz w:val="27"/>
          <w:szCs w:val="27"/>
        </w:rPr>
        <w:t xml:space="preserve">riển khai kế hoạch đến tất cả các đối tượng tham gia; </w:t>
      </w:r>
      <w:r w:rsidR="00753309" w:rsidRPr="00511DE5">
        <w:rPr>
          <w:rFonts w:ascii="Times New Roman" w:hAnsi="Times New Roman"/>
          <w:sz w:val="27"/>
          <w:szCs w:val="27"/>
        </w:rPr>
        <w:t xml:space="preserve">tổ chức </w:t>
      </w:r>
      <w:r w:rsidR="004D773B" w:rsidRPr="00511DE5">
        <w:rPr>
          <w:rFonts w:ascii="Times New Roman" w:hAnsi="Times New Roman"/>
          <w:sz w:val="27"/>
          <w:szCs w:val="27"/>
        </w:rPr>
        <w:t xml:space="preserve">thực hiện kế hoạch đã đề ra một cách </w:t>
      </w:r>
      <w:r w:rsidR="001325BA" w:rsidRPr="00511DE5">
        <w:rPr>
          <w:rFonts w:ascii="Times New Roman" w:hAnsi="Times New Roman"/>
          <w:sz w:val="27"/>
          <w:szCs w:val="27"/>
        </w:rPr>
        <w:t>an toàn, hiệu quả</w:t>
      </w:r>
      <w:r w:rsidR="004C62E1" w:rsidRPr="00511DE5">
        <w:rPr>
          <w:rFonts w:ascii="Times New Roman" w:hAnsi="Times New Roman"/>
          <w:sz w:val="27"/>
          <w:szCs w:val="27"/>
        </w:rPr>
        <w:t>; tổ chức sơ kết, tổng kết qua từng chặng</w:t>
      </w:r>
      <w:r w:rsidR="008906F2" w:rsidRPr="00511DE5">
        <w:rPr>
          <w:rFonts w:ascii="Times New Roman" w:hAnsi="Times New Roman"/>
          <w:sz w:val="27"/>
          <w:szCs w:val="27"/>
        </w:rPr>
        <w:t xml:space="preserve">; thống kê kết quả qua từng đợt, so sánh tỉ lệ giữa tổng số học sinh/số lượng học sinh được phổ cập bơi/số lượng học sinh biết bơi; có biện pháp </w:t>
      </w:r>
      <w:r w:rsidR="00C71409" w:rsidRPr="00511DE5">
        <w:rPr>
          <w:rFonts w:ascii="Times New Roman" w:hAnsi="Times New Roman"/>
          <w:sz w:val="27"/>
          <w:szCs w:val="27"/>
        </w:rPr>
        <w:t xml:space="preserve">phụ đạo, </w:t>
      </w:r>
      <w:r w:rsidR="008906F2" w:rsidRPr="00511DE5">
        <w:rPr>
          <w:rFonts w:ascii="Times New Roman" w:hAnsi="Times New Roman"/>
          <w:sz w:val="27"/>
          <w:szCs w:val="27"/>
        </w:rPr>
        <w:t xml:space="preserve">hỗ trợ tập luyện </w:t>
      </w:r>
      <w:r w:rsidR="00C71409" w:rsidRPr="00511DE5">
        <w:rPr>
          <w:rFonts w:ascii="Times New Roman" w:hAnsi="Times New Roman"/>
          <w:sz w:val="27"/>
          <w:szCs w:val="27"/>
        </w:rPr>
        <w:t xml:space="preserve">them </w:t>
      </w:r>
      <w:r w:rsidR="008906F2" w:rsidRPr="00511DE5">
        <w:rPr>
          <w:rFonts w:ascii="Times New Roman" w:hAnsi="Times New Roman"/>
          <w:sz w:val="27"/>
          <w:szCs w:val="27"/>
        </w:rPr>
        <w:t xml:space="preserve">đối với những học sinh </w:t>
      </w:r>
      <w:r w:rsidR="00B8736D" w:rsidRPr="00511DE5">
        <w:rPr>
          <w:rFonts w:ascii="Times New Roman" w:hAnsi="Times New Roman"/>
          <w:sz w:val="27"/>
          <w:szCs w:val="27"/>
        </w:rPr>
        <w:t xml:space="preserve">đã </w:t>
      </w:r>
      <w:r w:rsidR="008906F2" w:rsidRPr="00511DE5">
        <w:rPr>
          <w:rFonts w:ascii="Times New Roman" w:hAnsi="Times New Roman"/>
          <w:sz w:val="27"/>
          <w:szCs w:val="27"/>
        </w:rPr>
        <w:t xml:space="preserve">tham gia phổ cập bơi nhưng </w:t>
      </w:r>
      <w:r w:rsidR="00C71409" w:rsidRPr="00511DE5">
        <w:rPr>
          <w:rFonts w:ascii="Times New Roman" w:hAnsi="Times New Roman"/>
          <w:sz w:val="27"/>
          <w:szCs w:val="27"/>
        </w:rPr>
        <w:t>chưa</w:t>
      </w:r>
      <w:r w:rsidR="008906F2" w:rsidRPr="00511DE5">
        <w:rPr>
          <w:rFonts w:ascii="Times New Roman" w:hAnsi="Times New Roman"/>
          <w:sz w:val="27"/>
          <w:szCs w:val="27"/>
        </w:rPr>
        <w:t xml:space="preserve"> biết bơi</w:t>
      </w:r>
      <w:r w:rsidR="00C71409" w:rsidRPr="00511DE5">
        <w:rPr>
          <w:rFonts w:ascii="Times New Roman" w:hAnsi="Times New Roman"/>
          <w:sz w:val="27"/>
          <w:szCs w:val="27"/>
        </w:rPr>
        <w:t xml:space="preserve"> hoặc bơi còn yếu</w:t>
      </w:r>
      <w:r w:rsidR="00F87A02">
        <w:rPr>
          <w:rFonts w:ascii="Times New Roman" w:hAnsi="Times New Roman"/>
          <w:sz w:val="27"/>
          <w:szCs w:val="27"/>
        </w:rPr>
        <w:t>;</w:t>
      </w:r>
    </w:p>
    <w:p w:rsidR="00DF6033" w:rsidRPr="00511DE5" w:rsidRDefault="00D35C05" w:rsidP="00511DE5">
      <w:pPr>
        <w:pStyle w:val="NormalWeb"/>
        <w:shd w:val="clear" w:color="auto" w:fill="FFFFFF"/>
        <w:tabs>
          <w:tab w:val="left" w:pos="993"/>
        </w:tabs>
        <w:spacing w:before="120" w:beforeAutospacing="0" w:after="0" w:afterAutospacing="0"/>
        <w:ind w:firstLine="720"/>
        <w:jc w:val="both"/>
        <w:rPr>
          <w:color w:val="000000"/>
          <w:sz w:val="27"/>
          <w:szCs w:val="27"/>
          <w:lang w:val="vi-VN"/>
        </w:rPr>
      </w:pPr>
      <w:r w:rsidRPr="00511DE5">
        <w:rPr>
          <w:color w:val="000000"/>
          <w:sz w:val="27"/>
          <w:szCs w:val="27"/>
          <w:lang w:val="vi-VN"/>
        </w:rPr>
        <w:t xml:space="preserve">- </w:t>
      </w:r>
      <w:r w:rsidR="00F67258" w:rsidRPr="00511DE5">
        <w:rPr>
          <w:color w:val="000000"/>
          <w:sz w:val="27"/>
          <w:szCs w:val="27"/>
          <w:lang w:val="vi-VN"/>
        </w:rPr>
        <w:t>Tổ chức triển khai hiệu quả Tài liệu hướng dẫn Giáo dục phòng tránh</w:t>
      </w:r>
      <w:r w:rsidR="001A6F61" w:rsidRPr="00511DE5">
        <w:rPr>
          <w:color w:val="000000"/>
          <w:sz w:val="27"/>
          <w:szCs w:val="27"/>
        </w:rPr>
        <w:t xml:space="preserve"> </w:t>
      </w:r>
      <w:r w:rsidR="00F67258" w:rsidRPr="00511DE5">
        <w:rPr>
          <w:color w:val="000000"/>
          <w:sz w:val="27"/>
          <w:szCs w:val="27"/>
          <w:lang w:val="vi-VN"/>
        </w:rPr>
        <w:t>đuối nước cho học sinh (theo Quyết định số 4704/QĐ-BGDĐT ngày 20 tháng 12</w:t>
      </w:r>
      <w:r w:rsidR="001A6F61" w:rsidRPr="00511DE5">
        <w:rPr>
          <w:color w:val="000000"/>
          <w:sz w:val="27"/>
          <w:szCs w:val="27"/>
        </w:rPr>
        <w:t xml:space="preserve"> </w:t>
      </w:r>
      <w:r w:rsidR="00F67258" w:rsidRPr="00511DE5">
        <w:rPr>
          <w:color w:val="000000"/>
          <w:sz w:val="27"/>
          <w:szCs w:val="27"/>
          <w:lang w:val="vi-VN"/>
        </w:rPr>
        <w:t>năm 2021 của Bộ Giáo dục và Đào tạo về phê duyệt tài liệu hướng dẫn Giáo dục</w:t>
      </w:r>
      <w:r w:rsidR="001A6F61" w:rsidRPr="00511DE5">
        <w:rPr>
          <w:color w:val="000000"/>
          <w:sz w:val="27"/>
          <w:szCs w:val="27"/>
        </w:rPr>
        <w:t xml:space="preserve"> </w:t>
      </w:r>
      <w:r w:rsidR="00F67258" w:rsidRPr="00511DE5">
        <w:rPr>
          <w:color w:val="000000"/>
          <w:sz w:val="27"/>
          <w:szCs w:val="27"/>
          <w:lang w:val="vi-VN"/>
        </w:rPr>
        <w:t>phòng tránh đuối nước cho học sinh) và phòng tránh tai nạn thương tích (Quyết</w:t>
      </w:r>
      <w:r w:rsidR="001A6F61" w:rsidRPr="00511DE5">
        <w:rPr>
          <w:color w:val="000000"/>
          <w:sz w:val="27"/>
          <w:szCs w:val="27"/>
        </w:rPr>
        <w:t xml:space="preserve"> </w:t>
      </w:r>
      <w:r w:rsidR="00F67258" w:rsidRPr="00511DE5">
        <w:rPr>
          <w:color w:val="000000"/>
          <w:sz w:val="27"/>
          <w:szCs w:val="27"/>
          <w:lang w:val="vi-VN"/>
        </w:rPr>
        <w:t>định số 966/QĐ-BGDĐT ngày 05 tháng 4 năm 2023 của Bộ Giáo dục và Đào tạo về</w:t>
      </w:r>
      <w:r w:rsidR="001A6F61" w:rsidRPr="00511DE5">
        <w:rPr>
          <w:color w:val="000000"/>
          <w:sz w:val="27"/>
          <w:szCs w:val="27"/>
        </w:rPr>
        <w:t xml:space="preserve"> </w:t>
      </w:r>
      <w:r w:rsidR="00F67258" w:rsidRPr="00511DE5">
        <w:rPr>
          <w:color w:val="000000"/>
          <w:sz w:val="27"/>
          <w:szCs w:val="27"/>
          <w:lang w:val="vi-VN"/>
        </w:rPr>
        <w:t>phê duyệt tài liệu hướng dẫn sơ cấp cứu ban đầu tai nạn thương tích thường gặp ở</w:t>
      </w:r>
      <w:r w:rsidR="006F4556">
        <w:rPr>
          <w:color w:val="000000"/>
          <w:sz w:val="27"/>
          <w:szCs w:val="27"/>
        </w:rPr>
        <w:t xml:space="preserve"> </w:t>
      </w:r>
      <w:r w:rsidR="00F67258" w:rsidRPr="00511DE5">
        <w:rPr>
          <w:color w:val="000000"/>
          <w:sz w:val="27"/>
          <w:szCs w:val="27"/>
          <w:lang w:val="vi-VN"/>
        </w:rPr>
        <w:t>trẻ em, học sinh); thực hiện đợt cao điểm tăng cường tuyên truyền nâng cao nhận</w:t>
      </w:r>
      <w:r w:rsidR="001A6F61" w:rsidRPr="00511DE5">
        <w:rPr>
          <w:color w:val="000000"/>
          <w:sz w:val="27"/>
          <w:szCs w:val="27"/>
        </w:rPr>
        <w:t xml:space="preserve"> </w:t>
      </w:r>
      <w:r w:rsidR="00F67258" w:rsidRPr="00511DE5">
        <w:rPr>
          <w:color w:val="000000"/>
          <w:sz w:val="27"/>
          <w:szCs w:val="27"/>
          <w:lang w:val="vi-VN"/>
        </w:rPr>
        <w:t>thức, trang bị kiến thức, kỹ năng về phòng chống đuối nước, đảm bảo an toàn trong</w:t>
      </w:r>
      <w:r w:rsidR="001A6F61" w:rsidRPr="00511DE5">
        <w:rPr>
          <w:color w:val="000000"/>
          <w:sz w:val="27"/>
          <w:szCs w:val="27"/>
        </w:rPr>
        <w:t xml:space="preserve"> </w:t>
      </w:r>
      <w:r w:rsidR="00F67258" w:rsidRPr="00511DE5">
        <w:rPr>
          <w:color w:val="000000"/>
          <w:sz w:val="27"/>
          <w:szCs w:val="27"/>
          <w:lang w:val="vi-VN"/>
        </w:rPr>
        <w:t>môi trường nước cho trẻ em, học sinh</w:t>
      </w:r>
      <w:r w:rsidR="0062292E" w:rsidRPr="00511DE5">
        <w:rPr>
          <w:color w:val="000000"/>
          <w:sz w:val="27"/>
          <w:szCs w:val="27"/>
        </w:rPr>
        <w:t xml:space="preserve"> (</w:t>
      </w:r>
      <w:r w:rsidR="00DF6033" w:rsidRPr="00511DE5">
        <w:rPr>
          <w:i/>
          <w:color w:val="000000"/>
          <w:sz w:val="27"/>
          <w:szCs w:val="27"/>
          <w:lang w:val="vi-VN"/>
        </w:rPr>
        <w:t>Đính kèm bộ tài liệu</w:t>
      </w:r>
      <w:r w:rsidR="0062292E" w:rsidRPr="00511DE5">
        <w:rPr>
          <w:i/>
          <w:color w:val="000000"/>
          <w:sz w:val="27"/>
          <w:szCs w:val="27"/>
        </w:rPr>
        <w:t>)</w:t>
      </w:r>
      <w:r w:rsidR="00DF6033" w:rsidRPr="00511DE5">
        <w:rPr>
          <w:color w:val="000000"/>
          <w:sz w:val="27"/>
          <w:szCs w:val="27"/>
          <w:lang w:val="vi-VN"/>
        </w:rPr>
        <w:t>.</w:t>
      </w:r>
    </w:p>
    <w:p w:rsidR="001A6F61" w:rsidRPr="00511DE5" w:rsidRDefault="001A6F61"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Các trường chủ động phối hợp với Trung tâm TDTT thành phố Thủ Đức để thực hiện việc kiểm tra, đánh giá kết quả </w:t>
      </w:r>
      <w:r w:rsidRPr="00511DE5">
        <w:rPr>
          <w:rFonts w:ascii="Times New Roman" w:hAnsi="Times New Roman"/>
          <w:sz w:val="27"/>
          <w:szCs w:val="27"/>
        </w:rPr>
        <w:t xml:space="preserve">học bơi của học sinh </w:t>
      </w:r>
      <w:r w:rsidRPr="00511DE5">
        <w:rPr>
          <w:rFonts w:ascii="Times New Roman" w:hAnsi="Times New Roman"/>
          <w:color w:val="000000" w:themeColor="text1"/>
          <w:sz w:val="27"/>
          <w:szCs w:val="27"/>
        </w:rPr>
        <w:t xml:space="preserve">theo quy định chung </w:t>
      </w:r>
      <w:r w:rsidRPr="00511DE5">
        <w:rPr>
          <w:rFonts w:ascii="Times New Roman" w:hAnsi="Times New Roman"/>
          <w:color w:val="000000" w:themeColor="text1"/>
          <w:sz w:val="27"/>
          <w:szCs w:val="27"/>
        </w:rPr>
        <w:lastRenderedPageBreak/>
        <w:t xml:space="preserve">của ngành Giáo dục và ngành Thể dục thể thao về tiêu chí đánh giá học sinh biết bơi, kỹ năng phòng, chống đuối nước. </w:t>
      </w:r>
    </w:p>
    <w:p w:rsidR="007E3CD3" w:rsidRPr="00511DE5" w:rsidRDefault="007E3CD3"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Th</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xuyên rà soát, kiểm tra hệ thống c</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 xml:space="preserve"> sở vật chất tr</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lớp, thiết bị phục vụ dạy và học; thiết bị phục vụ các hoạt động vui ch</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i, sinh hoạt; phòng học, t</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rào, lan can, khu vui ch</w:t>
      </w:r>
      <w:r w:rsidRPr="00511DE5">
        <w:rPr>
          <w:rFonts w:ascii="Times New Roman" w:hAnsi="Times New Roman" w:hint="eastAsia"/>
          <w:color w:val="000000" w:themeColor="text1"/>
          <w:sz w:val="27"/>
          <w:szCs w:val="27"/>
        </w:rPr>
        <w:t>ơ</w:t>
      </w:r>
      <w:r w:rsidRPr="00511DE5">
        <w:rPr>
          <w:rFonts w:ascii="Times New Roman" w:hAnsi="Times New Roman"/>
          <w:color w:val="000000" w:themeColor="text1"/>
          <w:sz w:val="27"/>
          <w:szCs w:val="27"/>
        </w:rPr>
        <w:t>i, hệ thống điện, mảng cây xanh… trong khuôn viên nhà tr</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kịp thời sửa chữa, thay thế, khắc phục, đảm bảo các tiêu chí tr</w:t>
      </w:r>
      <w:r w:rsidRPr="00511DE5">
        <w:rPr>
          <w:rFonts w:ascii="Times New Roman" w:hAnsi="Times New Roman" w:hint="eastAsia"/>
          <w:color w:val="000000" w:themeColor="text1"/>
          <w:sz w:val="27"/>
          <w:szCs w:val="27"/>
        </w:rPr>
        <w:t>ư</w:t>
      </w:r>
      <w:r w:rsidRPr="00511DE5">
        <w:rPr>
          <w:rFonts w:ascii="Times New Roman" w:hAnsi="Times New Roman"/>
          <w:color w:val="000000" w:themeColor="text1"/>
          <w:sz w:val="27"/>
          <w:szCs w:val="27"/>
        </w:rPr>
        <w:t>ờng học an toàn, phòng chống tai nạn th</w:t>
      </w:r>
      <w:r w:rsidRPr="00511DE5">
        <w:rPr>
          <w:rFonts w:ascii="Times New Roman" w:hAnsi="Times New Roman" w:hint="eastAsia"/>
          <w:color w:val="000000" w:themeColor="text1"/>
          <w:sz w:val="27"/>
          <w:szCs w:val="27"/>
        </w:rPr>
        <w:t>ươ</w:t>
      </w:r>
      <w:r w:rsidRPr="00511DE5">
        <w:rPr>
          <w:rFonts w:ascii="Times New Roman" w:hAnsi="Times New Roman"/>
          <w:color w:val="000000" w:themeColor="text1"/>
          <w:sz w:val="27"/>
          <w:szCs w:val="27"/>
        </w:rPr>
        <w:t>ng tích.</w:t>
      </w:r>
    </w:p>
    <w:p w:rsidR="00753309" w:rsidRPr="00511DE5" w:rsidRDefault="00690FFD"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Tổ chức một số hoạt động hỗ trợ khác:</w:t>
      </w:r>
    </w:p>
    <w:p w:rsidR="00690FFD" w:rsidRPr="00511DE5" w:rsidRDefault="00690FFD" w:rsidP="00511DE5">
      <w:pPr>
        <w:spacing w:before="120"/>
        <w:ind w:right="19"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Thông qua các chuyên đề, hoạt động </w:t>
      </w:r>
      <w:r w:rsidR="00DA23B7" w:rsidRPr="00511DE5">
        <w:rPr>
          <w:rFonts w:ascii="Times New Roman" w:hAnsi="Times New Roman"/>
          <w:color w:val="000000" w:themeColor="text1"/>
          <w:sz w:val="27"/>
          <w:szCs w:val="27"/>
        </w:rPr>
        <w:t xml:space="preserve">giáo dục </w:t>
      </w:r>
      <w:r w:rsidRPr="00511DE5">
        <w:rPr>
          <w:rFonts w:ascii="Times New Roman" w:hAnsi="Times New Roman"/>
          <w:color w:val="000000" w:themeColor="text1"/>
          <w:sz w:val="27"/>
          <w:szCs w:val="27"/>
        </w:rPr>
        <w:t xml:space="preserve">ngoài lớp học </w:t>
      </w:r>
      <w:r w:rsidR="00CD2FF5" w:rsidRPr="00511DE5">
        <w:rPr>
          <w:rFonts w:ascii="Times New Roman" w:hAnsi="Times New Roman"/>
          <w:sz w:val="27"/>
          <w:szCs w:val="27"/>
        </w:rPr>
        <w:t>cần</w:t>
      </w:r>
      <w:r w:rsidRPr="00511DE5">
        <w:rPr>
          <w:rFonts w:ascii="Times New Roman" w:hAnsi="Times New Roman"/>
          <w:color w:val="000000" w:themeColor="text1"/>
          <w:sz w:val="27"/>
          <w:szCs w:val="27"/>
        </w:rPr>
        <w:t xml:space="preserve"> tổ chức tuyên truyền, giáo dục kịp thời cho học sinh tại đơn vị một số nội dung như: </w:t>
      </w:r>
      <w:r w:rsidRPr="00511DE5">
        <w:rPr>
          <w:rFonts w:ascii="Times New Roman" w:hAnsi="Times New Roman"/>
          <w:i/>
          <w:color w:val="000000" w:themeColor="text1"/>
          <w:sz w:val="27"/>
          <w:szCs w:val="27"/>
        </w:rPr>
        <w:t>Phòng, chống đuối nước và tai nạn thương tích trên đường đi học; Biện pháp an toàn khi tham gia ngoại khóa, dã ngoại, tắm biển, đi bơi hoặc các hoạt động trong môi trường nước; Cách cứu đuối an toàn khi thấy bạn bị đuối nước,..</w:t>
      </w:r>
      <w:r w:rsidRPr="00511DE5">
        <w:rPr>
          <w:rFonts w:ascii="Times New Roman" w:hAnsi="Times New Roman"/>
          <w:color w:val="000000" w:themeColor="text1"/>
          <w:sz w:val="27"/>
          <w:szCs w:val="27"/>
        </w:rPr>
        <w:t xml:space="preserve">. </w:t>
      </w:r>
    </w:p>
    <w:p w:rsidR="00670D4A" w:rsidRPr="00511DE5" w:rsidRDefault="00DA23B7" w:rsidP="00511DE5">
      <w:pPr>
        <w:spacing w:before="120"/>
        <w:ind w:right="19"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w:t>
      </w:r>
      <w:r w:rsidR="00670D4A" w:rsidRPr="00511DE5">
        <w:rPr>
          <w:rFonts w:ascii="Times New Roman" w:hAnsi="Times New Roman"/>
          <w:color w:val="000000" w:themeColor="text1"/>
          <w:sz w:val="27"/>
          <w:szCs w:val="27"/>
        </w:rPr>
        <w:t xml:space="preserve">Lồng </w:t>
      </w:r>
      <w:r w:rsidR="00690FFD" w:rsidRPr="00511DE5">
        <w:rPr>
          <w:rFonts w:ascii="Times New Roman" w:hAnsi="Times New Roman"/>
          <w:color w:val="000000" w:themeColor="text1"/>
          <w:sz w:val="27"/>
          <w:szCs w:val="27"/>
        </w:rPr>
        <w:t xml:space="preserve">ghép trong các hoạt động giáo dục, các giờ học thể dục, các tiết học cuối trước khi học sinh tan trường </w:t>
      </w:r>
      <w:r w:rsidR="00670D4A" w:rsidRPr="00511DE5">
        <w:rPr>
          <w:rFonts w:ascii="Times New Roman" w:hAnsi="Times New Roman"/>
          <w:color w:val="000000" w:themeColor="text1"/>
          <w:sz w:val="27"/>
          <w:szCs w:val="27"/>
        </w:rPr>
        <w:t xml:space="preserve">để </w:t>
      </w:r>
      <w:r w:rsidR="00640932" w:rsidRPr="00511DE5">
        <w:rPr>
          <w:rFonts w:ascii="Times New Roman" w:hAnsi="Times New Roman"/>
          <w:color w:val="000000" w:themeColor="text1"/>
          <w:sz w:val="27"/>
          <w:szCs w:val="27"/>
        </w:rPr>
        <w:t xml:space="preserve">thường xuyên </w:t>
      </w:r>
      <w:r w:rsidR="00690FFD" w:rsidRPr="00511DE5">
        <w:rPr>
          <w:rFonts w:ascii="Times New Roman" w:hAnsi="Times New Roman"/>
          <w:color w:val="000000" w:themeColor="text1"/>
          <w:sz w:val="27"/>
          <w:szCs w:val="27"/>
        </w:rPr>
        <w:t>nhắc nhở, hướng dẫn học sinh các kỹ năng nhận biết về nguy cơ xảy ra tai nạn thương tích, đuối nước và các kỹ năng phòng, tránh</w:t>
      </w:r>
      <w:r w:rsidR="00670D4A" w:rsidRPr="00511DE5">
        <w:rPr>
          <w:rFonts w:ascii="Times New Roman" w:hAnsi="Times New Roman"/>
          <w:color w:val="000000" w:themeColor="text1"/>
          <w:sz w:val="27"/>
          <w:szCs w:val="27"/>
        </w:rPr>
        <w:t>.</w:t>
      </w:r>
    </w:p>
    <w:p w:rsidR="00107E2C" w:rsidRPr="00511DE5" w:rsidRDefault="005E209C" w:rsidP="00511DE5">
      <w:pPr>
        <w:pStyle w:val="BodyTextIndent"/>
        <w:tabs>
          <w:tab w:val="left" w:pos="993"/>
        </w:tabs>
        <w:spacing w:before="120"/>
        <w:ind w:firstLine="720"/>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 Tăng cường xã hội hóa trong thực hiện </w:t>
      </w:r>
      <w:r w:rsidR="00FE2A4F" w:rsidRPr="00511DE5">
        <w:rPr>
          <w:rFonts w:ascii="Times New Roman" w:hAnsi="Times New Roman"/>
          <w:color w:val="000000" w:themeColor="text1"/>
          <w:sz w:val="27"/>
          <w:szCs w:val="27"/>
        </w:rPr>
        <w:t>phổ cập bơi cho học sinh; khuyến khích sự tham gia của cha mẹ học sinh trong các hoạt động liên quan đến chương trình bơi an toàn, phòng chống đuối nước.</w:t>
      </w:r>
      <w:r w:rsidR="00107E2C" w:rsidRPr="00511DE5">
        <w:rPr>
          <w:rFonts w:ascii="Times New Roman" w:hAnsi="Times New Roman"/>
          <w:color w:val="000000" w:themeColor="text1"/>
          <w:sz w:val="27"/>
          <w:szCs w:val="27"/>
        </w:rPr>
        <w:t xml:space="preserve"> Kịp thời tuyên dương, khen thưởng các học sinh có thành tích trong học tập môn Bơi, trong thi đấu ở giải Bơi các cấp.</w:t>
      </w:r>
    </w:p>
    <w:p w:rsidR="00043039" w:rsidRPr="00511DE5" w:rsidRDefault="00B91C9F" w:rsidP="00511DE5">
      <w:pPr>
        <w:tabs>
          <w:tab w:val="left" w:pos="993"/>
        </w:tabs>
        <w:spacing w:before="120"/>
        <w:ind w:firstLine="720"/>
        <w:jc w:val="both"/>
        <w:rPr>
          <w:rFonts w:ascii="Times New Roman" w:hAnsi="Times New Roman"/>
          <w:b/>
          <w:bCs/>
          <w:color w:val="000000" w:themeColor="text1"/>
          <w:sz w:val="27"/>
          <w:szCs w:val="27"/>
        </w:rPr>
      </w:pPr>
      <w:r w:rsidRPr="00511DE5">
        <w:rPr>
          <w:rFonts w:ascii="Times New Roman" w:hAnsi="Times New Roman"/>
          <w:b/>
          <w:bCs/>
          <w:color w:val="000000" w:themeColor="text1"/>
          <w:sz w:val="27"/>
          <w:szCs w:val="27"/>
        </w:rPr>
        <w:t xml:space="preserve">3. </w:t>
      </w:r>
      <w:r w:rsidR="002D30D1" w:rsidRPr="00511DE5">
        <w:rPr>
          <w:rFonts w:ascii="Times New Roman" w:hAnsi="Times New Roman"/>
          <w:b/>
          <w:bCs/>
          <w:color w:val="000000" w:themeColor="text1"/>
          <w:sz w:val="27"/>
          <w:szCs w:val="27"/>
        </w:rPr>
        <w:t xml:space="preserve">Về </w:t>
      </w:r>
      <w:r w:rsidR="00043039" w:rsidRPr="00511DE5">
        <w:rPr>
          <w:rFonts w:ascii="Times New Roman" w:hAnsi="Times New Roman"/>
          <w:b/>
          <w:bCs/>
          <w:color w:val="000000" w:themeColor="text1"/>
          <w:sz w:val="27"/>
          <w:szCs w:val="27"/>
        </w:rPr>
        <w:t xml:space="preserve">thực hiện </w:t>
      </w:r>
      <w:r w:rsidR="002D30D1" w:rsidRPr="00511DE5">
        <w:rPr>
          <w:rFonts w:ascii="Times New Roman" w:hAnsi="Times New Roman"/>
          <w:b/>
          <w:bCs/>
          <w:color w:val="000000" w:themeColor="text1"/>
          <w:sz w:val="27"/>
          <w:szCs w:val="27"/>
        </w:rPr>
        <w:t xml:space="preserve">hồ sơ </w:t>
      </w:r>
      <w:r w:rsidR="00043039" w:rsidRPr="00511DE5">
        <w:rPr>
          <w:rFonts w:ascii="Times New Roman" w:hAnsi="Times New Roman"/>
          <w:b/>
          <w:bCs/>
          <w:color w:val="000000" w:themeColor="text1"/>
          <w:sz w:val="27"/>
          <w:szCs w:val="27"/>
        </w:rPr>
        <w:t>và báo cáo định kỳ</w:t>
      </w:r>
    </w:p>
    <w:p w:rsidR="00043039" w:rsidRPr="00511DE5" w:rsidRDefault="002D30D1" w:rsidP="00511DE5">
      <w:pPr>
        <w:tabs>
          <w:tab w:val="left" w:pos="709"/>
        </w:tabs>
        <w:spacing w:before="120"/>
        <w:ind w:firstLine="720"/>
        <w:jc w:val="both"/>
        <w:rPr>
          <w:rFonts w:ascii="Times New Roman" w:hAnsi="Times New Roman"/>
          <w:sz w:val="27"/>
          <w:szCs w:val="27"/>
        </w:rPr>
      </w:pPr>
      <w:r w:rsidRPr="00511DE5">
        <w:rPr>
          <w:rFonts w:ascii="Times New Roman" w:hAnsi="Times New Roman"/>
          <w:bCs/>
          <w:color w:val="000000" w:themeColor="text1"/>
          <w:sz w:val="27"/>
          <w:szCs w:val="27"/>
        </w:rPr>
        <w:t xml:space="preserve">- </w:t>
      </w:r>
      <w:r w:rsidR="00481266" w:rsidRPr="00511DE5">
        <w:rPr>
          <w:rFonts w:ascii="Times New Roman" w:hAnsi="Times New Roman"/>
          <w:sz w:val="27"/>
          <w:szCs w:val="27"/>
        </w:rPr>
        <w:t xml:space="preserve">Hiệu trưởng nhà trường chịu trách nhiệm </w:t>
      </w:r>
      <w:r w:rsidR="005B272E" w:rsidRPr="00511DE5">
        <w:rPr>
          <w:rFonts w:ascii="Times New Roman" w:hAnsi="Times New Roman"/>
          <w:sz w:val="27"/>
          <w:szCs w:val="27"/>
        </w:rPr>
        <w:t>thực hiện đầy đủ</w:t>
      </w:r>
      <w:r w:rsidR="00481266" w:rsidRPr="00511DE5">
        <w:rPr>
          <w:rFonts w:ascii="Times New Roman" w:hAnsi="Times New Roman"/>
          <w:sz w:val="27"/>
          <w:szCs w:val="27"/>
        </w:rPr>
        <w:t xml:space="preserve"> hồ sơ </w:t>
      </w:r>
      <w:r w:rsidR="005B272E" w:rsidRPr="00511DE5">
        <w:rPr>
          <w:rFonts w:ascii="Times New Roman" w:hAnsi="Times New Roman"/>
          <w:sz w:val="27"/>
          <w:szCs w:val="27"/>
        </w:rPr>
        <w:t>liên quan đế công tác phổ cập bơi</w:t>
      </w:r>
      <w:r w:rsidR="00043039" w:rsidRPr="00511DE5">
        <w:rPr>
          <w:rFonts w:ascii="Times New Roman" w:hAnsi="Times New Roman"/>
          <w:sz w:val="27"/>
          <w:szCs w:val="27"/>
        </w:rPr>
        <w:t xml:space="preserve"> và </w:t>
      </w:r>
      <w:r w:rsidR="00043039" w:rsidRPr="00511DE5">
        <w:rPr>
          <w:rFonts w:ascii="Times New Roman" w:hAnsi="Times New Roman"/>
          <w:color w:val="000000" w:themeColor="text1"/>
          <w:sz w:val="27"/>
          <w:szCs w:val="27"/>
        </w:rPr>
        <w:t>an toàn, phòng chống tai nạn th</w:t>
      </w:r>
      <w:r w:rsidR="00043039" w:rsidRPr="00511DE5">
        <w:rPr>
          <w:rFonts w:ascii="Times New Roman" w:hAnsi="Times New Roman" w:hint="eastAsia"/>
          <w:color w:val="000000" w:themeColor="text1"/>
          <w:sz w:val="27"/>
          <w:szCs w:val="27"/>
        </w:rPr>
        <w:t>ươ</w:t>
      </w:r>
      <w:r w:rsidR="00043039" w:rsidRPr="00511DE5">
        <w:rPr>
          <w:rFonts w:ascii="Times New Roman" w:hAnsi="Times New Roman"/>
          <w:color w:val="000000" w:themeColor="text1"/>
          <w:sz w:val="27"/>
          <w:szCs w:val="27"/>
        </w:rPr>
        <w:t>ng tích</w:t>
      </w:r>
      <w:r w:rsidR="00043039" w:rsidRPr="00511DE5">
        <w:rPr>
          <w:rFonts w:ascii="Times New Roman" w:hAnsi="Times New Roman"/>
          <w:sz w:val="27"/>
          <w:szCs w:val="27"/>
        </w:rPr>
        <w:t xml:space="preserve"> </w:t>
      </w:r>
      <w:r w:rsidR="005B272E" w:rsidRPr="00511DE5">
        <w:rPr>
          <w:rFonts w:ascii="Times New Roman" w:hAnsi="Times New Roman"/>
          <w:sz w:val="27"/>
          <w:szCs w:val="27"/>
        </w:rPr>
        <w:t>theo quy định.</w:t>
      </w:r>
      <w:r w:rsidR="00043039" w:rsidRPr="00511DE5">
        <w:rPr>
          <w:rFonts w:ascii="Times New Roman" w:hAnsi="Times New Roman"/>
          <w:sz w:val="27"/>
          <w:szCs w:val="27"/>
        </w:rPr>
        <w:t xml:space="preserve"> </w:t>
      </w:r>
    </w:p>
    <w:p w:rsidR="006F4556" w:rsidRDefault="00043039" w:rsidP="00511DE5">
      <w:pPr>
        <w:spacing w:before="120"/>
        <w:ind w:firstLine="720"/>
        <w:jc w:val="both"/>
        <w:rPr>
          <w:rFonts w:ascii="Times New Roman" w:hAnsi="Times New Roman"/>
          <w:bCs/>
          <w:color w:val="000000" w:themeColor="text1"/>
          <w:sz w:val="27"/>
          <w:szCs w:val="27"/>
        </w:rPr>
      </w:pPr>
      <w:r w:rsidRPr="00511DE5">
        <w:rPr>
          <w:rFonts w:ascii="Times New Roman" w:hAnsi="Times New Roman"/>
          <w:bCs/>
          <w:color w:val="000000" w:themeColor="text1"/>
          <w:sz w:val="27"/>
          <w:szCs w:val="27"/>
        </w:rPr>
        <w:t>-</w:t>
      </w:r>
      <w:r w:rsidR="0062292E" w:rsidRPr="00511DE5">
        <w:rPr>
          <w:rFonts w:ascii="Times New Roman" w:hAnsi="Times New Roman"/>
          <w:bCs/>
          <w:color w:val="000000" w:themeColor="text1"/>
          <w:sz w:val="27"/>
          <w:szCs w:val="27"/>
        </w:rPr>
        <w:t xml:space="preserve"> T</w:t>
      </w:r>
      <w:r w:rsidR="00E87276" w:rsidRPr="00511DE5">
        <w:rPr>
          <w:rFonts w:ascii="Times New Roman" w:hAnsi="Times New Roman"/>
          <w:bCs/>
          <w:color w:val="000000" w:themeColor="text1"/>
          <w:sz w:val="27"/>
          <w:szCs w:val="27"/>
        </w:rPr>
        <w:t>hực hiện báo cáo khi có văn bản yêu cầu của Phòng GD&amp;ĐT.</w:t>
      </w:r>
      <w:r w:rsidRPr="00511DE5">
        <w:rPr>
          <w:rFonts w:ascii="Times New Roman" w:hAnsi="Times New Roman"/>
          <w:bCs/>
          <w:color w:val="000000" w:themeColor="text1"/>
          <w:sz w:val="27"/>
          <w:szCs w:val="27"/>
        </w:rPr>
        <w:t xml:space="preserve"> </w:t>
      </w:r>
    </w:p>
    <w:p w:rsidR="00E87276" w:rsidRPr="00511DE5" w:rsidRDefault="00043039" w:rsidP="00511DE5">
      <w:pPr>
        <w:spacing w:before="120"/>
        <w:ind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Nếu có thắc mắc</w:t>
      </w:r>
      <w:r w:rsidR="00D76256">
        <w:rPr>
          <w:rFonts w:ascii="Times New Roman" w:hAnsi="Times New Roman"/>
          <w:color w:val="000000" w:themeColor="text1"/>
          <w:sz w:val="27"/>
          <w:szCs w:val="27"/>
        </w:rPr>
        <w:t xml:space="preserve"> liên quan</w:t>
      </w:r>
      <w:r w:rsidRPr="00511DE5">
        <w:rPr>
          <w:rFonts w:ascii="Times New Roman" w:hAnsi="Times New Roman"/>
          <w:color w:val="000000" w:themeColor="text1"/>
          <w:sz w:val="27"/>
          <w:szCs w:val="27"/>
        </w:rPr>
        <w:t>, các đơn vị liên hệ với bà Bạch Thị Cẩm Vân (chuyên viên Phòng GD&amp;ĐT) qua số điện thoại: 0918 072 728</w:t>
      </w:r>
      <w:r w:rsidR="006A6646">
        <w:rPr>
          <w:rFonts w:ascii="Times New Roman" w:hAnsi="Times New Roman"/>
          <w:color w:val="000000" w:themeColor="text1"/>
          <w:sz w:val="27"/>
          <w:szCs w:val="27"/>
        </w:rPr>
        <w:t>.</w:t>
      </w:r>
    </w:p>
    <w:p w:rsidR="00E87276" w:rsidRPr="00511DE5" w:rsidRDefault="00A77C42" w:rsidP="00511DE5">
      <w:pPr>
        <w:tabs>
          <w:tab w:val="left" w:pos="993"/>
          <w:tab w:val="center" w:pos="2203"/>
        </w:tabs>
        <w:spacing w:before="120"/>
        <w:ind w:firstLine="720"/>
        <w:jc w:val="both"/>
        <w:rPr>
          <w:rFonts w:ascii="Times New Roman" w:hAnsi="Times New Roman"/>
          <w:color w:val="000000" w:themeColor="text1"/>
          <w:sz w:val="27"/>
          <w:szCs w:val="27"/>
        </w:rPr>
      </w:pPr>
      <w:r w:rsidRPr="00511DE5">
        <w:rPr>
          <w:rFonts w:ascii="Times New Roman" w:hAnsi="Times New Roman"/>
          <w:color w:val="000000" w:themeColor="text1"/>
          <w:sz w:val="27"/>
          <w:szCs w:val="27"/>
        </w:rPr>
        <w:t xml:space="preserve">Trên đây là </w:t>
      </w:r>
      <w:r w:rsidR="00B91C9F" w:rsidRPr="00511DE5">
        <w:rPr>
          <w:rFonts w:ascii="Times New Roman" w:hAnsi="Times New Roman"/>
          <w:color w:val="000000" w:themeColor="text1"/>
          <w:sz w:val="27"/>
          <w:szCs w:val="27"/>
        </w:rPr>
        <w:t>hướng dẫn thực hiện</w:t>
      </w:r>
      <w:r w:rsidR="00E61287" w:rsidRPr="00511DE5">
        <w:rPr>
          <w:rFonts w:ascii="Times New Roman" w:hAnsi="Times New Roman"/>
          <w:color w:val="000000" w:themeColor="text1"/>
          <w:sz w:val="27"/>
          <w:szCs w:val="27"/>
        </w:rPr>
        <w:t xml:space="preserve"> </w:t>
      </w:r>
      <w:r w:rsidR="00043039" w:rsidRPr="00511DE5">
        <w:rPr>
          <w:rFonts w:ascii="Times New Roman" w:hAnsi="Times New Roman"/>
          <w:color w:val="000000"/>
          <w:sz w:val="27"/>
          <w:szCs w:val="27"/>
        </w:rPr>
        <w:t>công tác phòng, chống tai nạn th</w:t>
      </w:r>
      <w:r w:rsidR="00043039" w:rsidRPr="00511DE5">
        <w:rPr>
          <w:rFonts w:ascii="Times New Roman" w:hAnsi="Times New Roman" w:hint="eastAsia"/>
          <w:color w:val="000000"/>
          <w:sz w:val="27"/>
          <w:szCs w:val="27"/>
        </w:rPr>
        <w:t>ươ</w:t>
      </w:r>
      <w:r w:rsidR="00043039" w:rsidRPr="00511DE5">
        <w:rPr>
          <w:rFonts w:ascii="Times New Roman" w:hAnsi="Times New Roman"/>
          <w:color w:val="000000"/>
          <w:sz w:val="27"/>
          <w:szCs w:val="27"/>
        </w:rPr>
        <w:t>ng tích, phòng chống đuối nước trẻ em năm học 2023 - 2024</w:t>
      </w:r>
      <w:r w:rsidR="00E61287" w:rsidRPr="00511DE5">
        <w:rPr>
          <w:rFonts w:ascii="Times New Roman" w:hAnsi="Times New Roman"/>
          <w:color w:val="000000" w:themeColor="text1"/>
          <w:sz w:val="27"/>
          <w:szCs w:val="27"/>
        </w:rPr>
        <w:t xml:space="preserve"> </w:t>
      </w:r>
      <w:r w:rsidR="00780FDB" w:rsidRPr="00511DE5">
        <w:rPr>
          <w:rFonts w:ascii="Times New Roman" w:hAnsi="Times New Roman"/>
          <w:color w:val="000000" w:themeColor="text1"/>
          <w:sz w:val="27"/>
          <w:szCs w:val="27"/>
        </w:rPr>
        <w:t xml:space="preserve">tại các cơ sở giáo dục </w:t>
      </w:r>
      <w:r w:rsidR="00E61287" w:rsidRPr="00511DE5">
        <w:rPr>
          <w:rFonts w:ascii="Times New Roman" w:hAnsi="Times New Roman"/>
          <w:color w:val="000000" w:themeColor="text1"/>
          <w:sz w:val="27"/>
          <w:szCs w:val="27"/>
        </w:rPr>
        <w:t>trên địa bàn</w:t>
      </w:r>
      <w:r w:rsidR="00E61287" w:rsidRPr="00511DE5">
        <w:rPr>
          <w:rFonts w:ascii="Times New Roman" w:hAnsi="Times New Roman"/>
          <w:color w:val="000000" w:themeColor="text1"/>
          <w:sz w:val="27"/>
          <w:szCs w:val="27"/>
          <w:lang w:val="vi-VN"/>
        </w:rPr>
        <w:t xml:space="preserve"> thành phố </w:t>
      </w:r>
      <w:r w:rsidR="00E61287" w:rsidRPr="00511DE5">
        <w:rPr>
          <w:rFonts w:ascii="Times New Roman" w:hAnsi="Times New Roman"/>
          <w:color w:val="000000" w:themeColor="text1"/>
          <w:sz w:val="27"/>
          <w:szCs w:val="27"/>
        </w:rPr>
        <w:t>Thủ Đức</w:t>
      </w:r>
      <w:r w:rsidR="00F06946" w:rsidRPr="00511DE5">
        <w:rPr>
          <w:rFonts w:ascii="Times New Roman" w:hAnsi="Times New Roman"/>
          <w:color w:val="000000" w:themeColor="text1"/>
          <w:sz w:val="27"/>
          <w:szCs w:val="27"/>
        </w:rPr>
        <w:t xml:space="preserve">, </w:t>
      </w:r>
      <w:r w:rsidR="006F4556">
        <w:rPr>
          <w:rFonts w:ascii="Times New Roman" w:hAnsi="Times New Roman"/>
          <w:color w:val="000000" w:themeColor="text1"/>
          <w:sz w:val="27"/>
          <w:szCs w:val="27"/>
        </w:rPr>
        <w:t xml:space="preserve">Phòng GD&amp;ĐT </w:t>
      </w:r>
      <w:r w:rsidR="00F06946" w:rsidRPr="00511DE5">
        <w:rPr>
          <w:rFonts w:ascii="Times New Roman" w:hAnsi="Times New Roman"/>
          <w:color w:val="000000" w:themeColor="text1"/>
          <w:sz w:val="27"/>
          <w:szCs w:val="27"/>
        </w:rPr>
        <w:t>đề nghị Thủ trưởng các đơn vị nghiêm túc triển khai thực hiện</w:t>
      </w:r>
      <w:r w:rsidRPr="00511DE5">
        <w:rPr>
          <w:rFonts w:ascii="Times New Roman" w:hAnsi="Times New Roman"/>
          <w:color w:val="000000" w:themeColor="text1"/>
          <w:sz w:val="27"/>
          <w:szCs w:val="27"/>
        </w:rPr>
        <w:t>.</w:t>
      </w:r>
      <w:r w:rsidR="00043039" w:rsidRPr="00511DE5">
        <w:rPr>
          <w:rFonts w:ascii="Times New Roman" w:hAnsi="Times New Roman"/>
          <w:color w:val="000000" w:themeColor="text1"/>
          <w:sz w:val="27"/>
          <w:szCs w:val="27"/>
        </w:rPr>
        <w:t>/.</w:t>
      </w:r>
    </w:p>
    <w:p w:rsidR="00B668BD" w:rsidRPr="00511DE5" w:rsidRDefault="00B668BD" w:rsidP="00511DE5">
      <w:pPr>
        <w:tabs>
          <w:tab w:val="left" w:pos="993"/>
          <w:tab w:val="center" w:pos="2203"/>
        </w:tabs>
        <w:spacing w:before="120"/>
        <w:jc w:val="both"/>
        <w:rPr>
          <w:rFonts w:ascii="Times New Roman" w:hAnsi="Times New Roman"/>
          <w:color w:val="000000"/>
          <w:sz w:val="28"/>
          <w:szCs w:val="28"/>
        </w:rPr>
      </w:pPr>
    </w:p>
    <w:tbl>
      <w:tblPr>
        <w:tblW w:w="0" w:type="auto"/>
        <w:tblLook w:val="04A0" w:firstRow="1" w:lastRow="0" w:firstColumn="1" w:lastColumn="0" w:noHBand="0" w:noVBand="1"/>
      </w:tblPr>
      <w:tblGrid>
        <w:gridCol w:w="4604"/>
        <w:gridCol w:w="4470"/>
      </w:tblGrid>
      <w:tr w:rsidR="00A77C42" w:rsidRPr="005F57E5" w:rsidTr="00043039">
        <w:tc>
          <w:tcPr>
            <w:tcW w:w="4604" w:type="dxa"/>
          </w:tcPr>
          <w:p w:rsidR="00A77C42" w:rsidRPr="005F57E5" w:rsidRDefault="00A77C42" w:rsidP="009314E7">
            <w:pPr>
              <w:pStyle w:val="rtejustify"/>
              <w:rPr>
                <w:b/>
                <w:i/>
              </w:rPr>
            </w:pPr>
            <w:r w:rsidRPr="005F57E5">
              <w:rPr>
                <w:b/>
                <w:i/>
              </w:rPr>
              <w:t>Nơi nhận:</w:t>
            </w:r>
            <w:r w:rsidRPr="005F57E5">
              <w:rPr>
                <w:b/>
                <w:i/>
              </w:rPr>
              <w:tab/>
            </w:r>
          </w:p>
          <w:p w:rsidR="00A77C42" w:rsidRDefault="001C0E90" w:rsidP="009314E7">
            <w:pPr>
              <w:jc w:val="both"/>
              <w:rPr>
                <w:rFonts w:ascii="Times New Roman" w:hAnsi="Times New Roman"/>
                <w:sz w:val="22"/>
                <w:szCs w:val="22"/>
              </w:rPr>
            </w:pPr>
            <w:r>
              <w:rPr>
                <w:rFonts w:ascii="Times New Roman" w:hAnsi="Times New Roman"/>
                <w:szCs w:val="24"/>
              </w:rPr>
              <w:t>- Như trên</w:t>
            </w:r>
            <w:r w:rsidR="005F57E5" w:rsidRPr="005F57E5">
              <w:rPr>
                <w:rFonts w:ascii="Times New Roman" w:hAnsi="Times New Roman"/>
                <w:sz w:val="22"/>
                <w:szCs w:val="22"/>
              </w:rPr>
              <w:t xml:space="preserve"> (để thực hiện)</w:t>
            </w:r>
            <w:r w:rsidR="00A77C42" w:rsidRPr="005F57E5">
              <w:rPr>
                <w:rFonts w:ascii="Times New Roman" w:hAnsi="Times New Roman"/>
                <w:sz w:val="22"/>
                <w:szCs w:val="22"/>
              </w:rPr>
              <w:t>;</w:t>
            </w:r>
          </w:p>
          <w:p w:rsidR="00E6040E" w:rsidRDefault="00E6040E" w:rsidP="009314E7">
            <w:pPr>
              <w:jc w:val="both"/>
              <w:rPr>
                <w:rFonts w:ascii="Times New Roman" w:hAnsi="Times New Roman"/>
                <w:sz w:val="22"/>
                <w:szCs w:val="22"/>
              </w:rPr>
            </w:pPr>
            <w:r>
              <w:rPr>
                <w:rFonts w:ascii="Times New Roman" w:hAnsi="Times New Roman"/>
                <w:sz w:val="22"/>
                <w:szCs w:val="22"/>
              </w:rPr>
              <w:t xml:space="preserve">- </w:t>
            </w:r>
            <w:r w:rsidR="001C0E90">
              <w:rPr>
                <w:rFonts w:ascii="Times New Roman" w:hAnsi="Times New Roman"/>
                <w:sz w:val="22"/>
                <w:szCs w:val="22"/>
              </w:rPr>
              <w:t>Trưởng phòng GD&amp;ĐT</w:t>
            </w:r>
            <w:r w:rsidR="00C43819">
              <w:rPr>
                <w:rFonts w:ascii="Times New Roman" w:hAnsi="Times New Roman"/>
                <w:sz w:val="22"/>
                <w:szCs w:val="22"/>
              </w:rPr>
              <w:t xml:space="preserve"> (để </w:t>
            </w:r>
            <w:r w:rsidR="001D1005">
              <w:rPr>
                <w:rFonts w:ascii="Times New Roman" w:hAnsi="Times New Roman"/>
                <w:sz w:val="22"/>
                <w:szCs w:val="22"/>
              </w:rPr>
              <w:t>b</w:t>
            </w:r>
            <w:r w:rsidR="000F2DA2">
              <w:rPr>
                <w:rFonts w:ascii="Times New Roman" w:hAnsi="Times New Roman"/>
                <w:sz w:val="22"/>
                <w:szCs w:val="22"/>
              </w:rPr>
              <w:t>áo cáo</w:t>
            </w:r>
            <w:bookmarkStart w:id="0" w:name="_GoBack"/>
            <w:bookmarkEnd w:id="0"/>
            <w:r w:rsidR="00C43819">
              <w:rPr>
                <w:rFonts w:ascii="Times New Roman" w:hAnsi="Times New Roman"/>
                <w:sz w:val="22"/>
                <w:szCs w:val="22"/>
              </w:rPr>
              <w:t>);</w:t>
            </w:r>
          </w:p>
          <w:p w:rsidR="00997182" w:rsidRPr="005F57E5" w:rsidRDefault="00997182" w:rsidP="009314E7">
            <w:pPr>
              <w:jc w:val="both"/>
              <w:rPr>
                <w:rFonts w:ascii="Times New Roman" w:hAnsi="Times New Roman"/>
                <w:sz w:val="22"/>
                <w:szCs w:val="22"/>
              </w:rPr>
            </w:pPr>
            <w:r>
              <w:rPr>
                <w:rFonts w:ascii="Times New Roman" w:hAnsi="Times New Roman"/>
                <w:sz w:val="22"/>
                <w:szCs w:val="22"/>
              </w:rPr>
              <w:t xml:space="preserve">- Các Phó TP bậc TiH, THCS (để </w:t>
            </w:r>
            <w:r w:rsidR="00043039">
              <w:rPr>
                <w:rFonts w:ascii="Times New Roman" w:hAnsi="Times New Roman"/>
                <w:sz w:val="22"/>
                <w:szCs w:val="22"/>
              </w:rPr>
              <w:t>phối hợp</w:t>
            </w:r>
            <w:r>
              <w:rPr>
                <w:rFonts w:ascii="Times New Roman" w:hAnsi="Times New Roman"/>
                <w:sz w:val="22"/>
                <w:szCs w:val="22"/>
              </w:rPr>
              <w:t>);</w:t>
            </w:r>
          </w:p>
          <w:p w:rsidR="00A77C42" w:rsidRPr="005F57E5" w:rsidRDefault="00A77C42" w:rsidP="005F57E5">
            <w:pPr>
              <w:jc w:val="both"/>
              <w:rPr>
                <w:rFonts w:ascii="Times New Roman" w:hAnsi="Times New Roman"/>
                <w:sz w:val="28"/>
                <w:szCs w:val="28"/>
              </w:rPr>
            </w:pPr>
            <w:r w:rsidRPr="005F57E5">
              <w:rPr>
                <w:rFonts w:ascii="Times New Roman" w:hAnsi="Times New Roman"/>
                <w:sz w:val="22"/>
                <w:szCs w:val="22"/>
              </w:rPr>
              <w:t xml:space="preserve">- Lưu: VP, </w:t>
            </w:r>
            <w:r w:rsidR="005F57E5" w:rsidRPr="005F57E5">
              <w:rPr>
                <w:rFonts w:ascii="Times New Roman" w:hAnsi="Times New Roman"/>
                <w:sz w:val="22"/>
                <w:szCs w:val="22"/>
              </w:rPr>
              <w:t>CTTT (C.</w:t>
            </w:r>
            <w:r w:rsidR="005F57E5">
              <w:rPr>
                <w:rFonts w:ascii="Times New Roman" w:hAnsi="Times New Roman"/>
                <w:sz w:val="22"/>
                <w:szCs w:val="22"/>
              </w:rPr>
              <w:t>Vân).</w:t>
            </w:r>
          </w:p>
        </w:tc>
        <w:tc>
          <w:tcPr>
            <w:tcW w:w="4470" w:type="dxa"/>
          </w:tcPr>
          <w:p w:rsidR="00A77C42" w:rsidRPr="005F57E5" w:rsidRDefault="00A77C42" w:rsidP="009314E7">
            <w:pPr>
              <w:pStyle w:val="rtejustify"/>
              <w:jc w:val="center"/>
              <w:rPr>
                <w:b/>
                <w:sz w:val="28"/>
                <w:szCs w:val="28"/>
              </w:rPr>
            </w:pPr>
            <w:r w:rsidRPr="005F57E5">
              <w:rPr>
                <w:b/>
                <w:sz w:val="28"/>
                <w:szCs w:val="28"/>
              </w:rPr>
              <w:t xml:space="preserve">KT. </w:t>
            </w:r>
            <w:r w:rsidR="005F57E5">
              <w:rPr>
                <w:b/>
                <w:sz w:val="28"/>
                <w:szCs w:val="28"/>
              </w:rPr>
              <w:t>TRƯỞNG PHÒNG</w:t>
            </w:r>
          </w:p>
          <w:p w:rsidR="00A77C42" w:rsidRPr="005F57E5" w:rsidRDefault="00A77C42" w:rsidP="009314E7">
            <w:pPr>
              <w:pStyle w:val="rtejustify"/>
              <w:jc w:val="center"/>
              <w:rPr>
                <w:b/>
                <w:sz w:val="28"/>
                <w:szCs w:val="28"/>
              </w:rPr>
            </w:pPr>
            <w:r w:rsidRPr="005F57E5">
              <w:rPr>
                <w:b/>
                <w:sz w:val="28"/>
                <w:szCs w:val="28"/>
              </w:rPr>
              <w:t xml:space="preserve">PHÓ </w:t>
            </w:r>
            <w:r w:rsidR="005F57E5">
              <w:rPr>
                <w:b/>
                <w:sz w:val="28"/>
                <w:szCs w:val="28"/>
              </w:rPr>
              <w:t>TRƯỞNG PHÒNG</w:t>
            </w:r>
          </w:p>
          <w:p w:rsidR="0095182D" w:rsidRDefault="0095182D" w:rsidP="009314E7">
            <w:pPr>
              <w:pStyle w:val="rtejustify"/>
              <w:rPr>
                <w:b/>
                <w:sz w:val="28"/>
                <w:szCs w:val="28"/>
              </w:rPr>
            </w:pPr>
          </w:p>
          <w:p w:rsidR="00713C82" w:rsidRPr="005F57E5" w:rsidRDefault="00713C82" w:rsidP="009314E7">
            <w:pPr>
              <w:pStyle w:val="rtejustify"/>
              <w:rPr>
                <w:b/>
                <w:sz w:val="28"/>
                <w:szCs w:val="28"/>
              </w:rPr>
            </w:pPr>
          </w:p>
          <w:p w:rsidR="00A77C42" w:rsidRDefault="00A77C42" w:rsidP="009314E7">
            <w:pPr>
              <w:pStyle w:val="rtejustify"/>
              <w:jc w:val="center"/>
              <w:rPr>
                <w:b/>
                <w:sz w:val="28"/>
                <w:szCs w:val="28"/>
              </w:rPr>
            </w:pPr>
          </w:p>
          <w:p w:rsidR="0063417D" w:rsidRPr="005F57E5" w:rsidRDefault="0063417D" w:rsidP="009314E7">
            <w:pPr>
              <w:pStyle w:val="rtejustify"/>
              <w:jc w:val="center"/>
              <w:rPr>
                <w:b/>
                <w:sz w:val="28"/>
                <w:szCs w:val="28"/>
              </w:rPr>
            </w:pPr>
          </w:p>
          <w:p w:rsidR="00A77C42" w:rsidRPr="005F57E5" w:rsidRDefault="00A77C42" w:rsidP="005F57E5">
            <w:pPr>
              <w:pStyle w:val="rtejustify"/>
              <w:jc w:val="center"/>
              <w:rPr>
                <w:sz w:val="28"/>
                <w:szCs w:val="28"/>
              </w:rPr>
            </w:pPr>
            <w:r w:rsidRPr="005F57E5">
              <w:rPr>
                <w:b/>
                <w:sz w:val="28"/>
                <w:szCs w:val="28"/>
              </w:rPr>
              <w:t xml:space="preserve">Nguyễn </w:t>
            </w:r>
            <w:r w:rsidR="005F57E5">
              <w:rPr>
                <w:b/>
                <w:sz w:val="28"/>
                <w:szCs w:val="28"/>
              </w:rPr>
              <w:t>Thị Thu Hiền</w:t>
            </w:r>
          </w:p>
        </w:tc>
      </w:tr>
    </w:tbl>
    <w:p w:rsidR="00E244F3" w:rsidRPr="005F57E5" w:rsidRDefault="00E244F3" w:rsidP="0098795F">
      <w:pPr>
        <w:rPr>
          <w:rFonts w:ascii="Times New Roman" w:hAnsi="Times New Roman"/>
        </w:rPr>
      </w:pPr>
    </w:p>
    <w:sectPr w:rsidR="00E244F3" w:rsidRPr="005F57E5" w:rsidSect="006F4556">
      <w:headerReference w:type="default" r:id="rId8"/>
      <w:headerReference w:type="first" r:id="rId9"/>
      <w:pgSz w:w="11909" w:h="16834" w:code="9"/>
      <w:pgMar w:top="1134" w:right="1134" w:bottom="1134" w:left="1701" w:header="431"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D2" w:rsidRDefault="00462FD2">
      <w:r>
        <w:separator/>
      </w:r>
    </w:p>
  </w:endnote>
  <w:endnote w:type="continuationSeparator" w:id="0">
    <w:p w:rsidR="00462FD2" w:rsidRDefault="0046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VNI-Kori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D2" w:rsidRDefault="00462FD2">
      <w:r>
        <w:separator/>
      </w:r>
    </w:p>
  </w:footnote>
  <w:footnote w:type="continuationSeparator" w:id="0">
    <w:p w:rsidR="00462FD2" w:rsidRDefault="00462F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236673"/>
      <w:docPartObj>
        <w:docPartGallery w:val="Page Numbers (Top of Page)"/>
        <w:docPartUnique/>
      </w:docPartObj>
    </w:sdtPr>
    <w:sdtEndPr>
      <w:rPr>
        <w:noProof/>
      </w:rPr>
    </w:sdtEndPr>
    <w:sdtContent>
      <w:p w:rsidR="007C1038" w:rsidRDefault="007C1038">
        <w:pPr>
          <w:pStyle w:val="Header"/>
          <w:jc w:val="center"/>
        </w:pPr>
        <w:r>
          <w:fldChar w:fldCharType="begin"/>
        </w:r>
        <w:r>
          <w:instrText xml:space="preserve"> PAGE   \* MERGEFORMAT </w:instrText>
        </w:r>
        <w:r>
          <w:fldChar w:fldCharType="separate"/>
        </w:r>
        <w:r w:rsidR="000F2DA2">
          <w:rPr>
            <w:noProof/>
          </w:rPr>
          <w:t>3</w:t>
        </w:r>
        <w:r>
          <w:rPr>
            <w:noProof/>
          </w:rPr>
          <w:fldChar w:fldCharType="end"/>
        </w:r>
      </w:p>
    </w:sdtContent>
  </w:sdt>
  <w:p w:rsidR="009314E7" w:rsidRDefault="009314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14" w:rsidRDefault="00776314">
    <w:pPr>
      <w:pStyle w:val="Header"/>
      <w:jc w:val="center"/>
    </w:pPr>
  </w:p>
  <w:p w:rsidR="00D50535" w:rsidRDefault="00D505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BFD"/>
    <w:multiLevelType w:val="hybridMultilevel"/>
    <w:tmpl w:val="00DEB8C6"/>
    <w:lvl w:ilvl="0" w:tplc="0C9AE5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93102"/>
    <w:multiLevelType w:val="hybridMultilevel"/>
    <w:tmpl w:val="541C147C"/>
    <w:lvl w:ilvl="0" w:tplc="EF44B74C">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B74BA5"/>
    <w:multiLevelType w:val="multilevel"/>
    <w:tmpl w:val="E73437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E9468F0"/>
    <w:multiLevelType w:val="hybridMultilevel"/>
    <w:tmpl w:val="94F64890"/>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851F7D"/>
    <w:multiLevelType w:val="hybridMultilevel"/>
    <w:tmpl w:val="9AC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671AA"/>
    <w:multiLevelType w:val="hybridMultilevel"/>
    <w:tmpl w:val="8FBC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90467"/>
    <w:multiLevelType w:val="hybridMultilevel"/>
    <w:tmpl w:val="3E6C393C"/>
    <w:lvl w:ilvl="0" w:tplc="0AACCA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343B13"/>
    <w:multiLevelType w:val="hybridMultilevel"/>
    <w:tmpl w:val="2C88C444"/>
    <w:lvl w:ilvl="0" w:tplc="5BDA3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93004"/>
    <w:multiLevelType w:val="hybridMultilevel"/>
    <w:tmpl w:val="8ED64B02"/>
    <w:lvl w:ilvl="0" w:tplc="A8AC82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35482"/>
    <w:multiLevelType w:val="multilevel"/>
    <w:tmpl w:val="4074F4BE"/>
    <w:lvl w:ilvl="0">
      <w:start w:val="1"/>
      <w:numFmt w:val="decimal"/>
      <w:lvlText w:val="%1."/>
      <w:lvlJc w:val="left"/>
      <w:pPr>
        <w:ind w:left="100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B087F2B"/>
    <w:multiLevelType w:val="hybridMultilevel"/>
    <w:tmpl w:val="0F1C2140"/>
    <w:lvl w:ilvl="0" w:tplc="1B027C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6761918"/>
    <w:multiLevelType w:val="hybridMultilevel"/>
    <w:tmpl w:val="8294E9A6"/>
    <w:lvl w:ilvl="0" w:tplc="658AC8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4568E"/>
    <w:multiLevelType w:val="hybridMultilevel"/>
    <w:tmpl w:val="992000D0"/>
    <w:lvl w:ilvl="0" w:tplc="B2AE3FD8">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15:restartNumberingAfterBreak="0">
    <w:nsid w:val="6E4943E3"/>
    <w:multiLevelType w:val="hybridMultilevel"/>
    <w:tmpl w:val="3DDA2EB4"/>
    <w:lvl w:ilvl="0" w:tplc="6B0299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BC52F7"/>
    <w:multiLevelType w:val="hybridMultilevel"/>
    <w:tmpl w:val="917CACB4"/>
    <w:lvl w:ilvl="0" w:tplc="C6006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A02E5"/>
    <w:multiLevelType w:val="hybridMultilevel"/>
    <w:tmpl w:val="4740F4A0"/>
    <w:lvl w:ilvl="0" w:tplc="21A419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14"/>
  </w:num>
  <w:num w:numId="4">
    <w:abstractNumId w:val="1"/>
  </w:num>
  <w:num w:numId="5">
    <w:abstractNumId w:val="4"/>
  </w:num>
  <w:num w:numId="6">
    <w:abstractNumId w:val="3"/>
  </w:num>
  <w:num w:numId="7">
    <w:abstractNumId w:val="11"/>
  </w:num>
  <w:num w:numId="8">
    <w:abstractNumId w:val="6"/>
  </w:num>
  <w:num w:numId="9">
    <w:abstractNumId w:val="10"/>
  </w:num>
  <w:num w:numId="10">
    <w:abstractNumId w:val="12"/>
  </w:num>
  <w:num w:numId="11">
    <w:abstractNumId w:val="15"/>
  </w:num>
  <w:num w:numId="12">
    <w:abstractNumId w:val="8"/>
  </w:num>
  <w:num w:numId="13">
    <w:abstractNumId w:val="7"/>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42"/>
    <w:rsid w:val="00001BC3"/>
    <w:rsid w:val="000314B1"/>
    <w:rsid w:val="00043039"/>
    <w:rsid w:val="000449E2"/>
    <w:rsid w:val="000771F4"/>
    <w:rsid w:val="000808F3"/>
    <w:rsid w:val="00085D44"/>
    <w:rsid w:val="00087082"/>
    <w:rsid w:val="00092E00"/>
    <w:rsid w:val="000A3D97"/>
    <w:rsid w:val="000E39A2"/>
    <w:rsid w:val="000F2DA2"/>
    <w:rsid w:val="0010243A"/>
    <w:rsid w:val="00107E2C"/>
    <w:rsid w:val="001144E2"/>
    <w:rsid w:val="00115ED4"/>
    <w:rsid w:val="001268E7"/>
    <w:rsid w:val="001325BA"/>
    <w:rsid w:val="00133811"/>
    <w:rsid w:val="001425A2"/>
    <w:rsid w:val="0016487F"/>
    <w:rsid w:val="001969A6"/>
    <w:rsid w:val="001A175C"/>
    <w:rsid w:val="001A6F61"/>
    <w:rsid w:val="001C067F"/>
    <w:rsid w:val="001C0E90"/>
    <w:rsid w:val="001C6858"/>
    <w:rsid w:val="001D1005"/>
    <w:rsid w:val="001D3D3E"/>
    <w:rsid w:val="001E352B"/>
    <w:rsid w:val="001F27E5"/>
    <w:rsid w:val="001F5309"/>
    <w:rsid w:val="002061B8"/>
    <w:rsid w:val="00213F4D"/>
    <w:rsid w:val="00232D56"/>
    <w:rsid w:val="00241486"/>
    <w:rsid w:val="00250F07"/>
    <w:rsid w:val="002937B0"/>
    <w:rsid w:val="002A33FA"/>
    <w:rsid w:val="002A55E5"/>
    <w:rsid w:val="002C6434"/>
    <w:rsid w:val="002D30D1"/>
    <w:rsid w:val="002E0DC9"/>
    <w:rsid w:val="002E18B1"/>
    <w:rsid w:val="002E3B5F"/>
    <w:rsid w:val="002E58A4"/>
    <w:rsid w:val="002F00AD"/>
    <w:rsid w:val="002F145F"/>
    <w:rsid w:val="00300AD2"/>
    <w:rsid w:val="00301E2A"/>
    <w:rsid w:val="00312272"/>
    <w:rsid w:val="00314794"/>
    <w:rsid w:val="00316C64"/>
    <w:rsid w:val="00336A66"/>
    <w:rsid w:val="00340E8D"/>
    <w:rsid w:val="003438B9"/>
    <w:rsid w:val="0034729A"/>
    <w:rsid w:val="00360B3A"/>
    <w:rsid w:val="00365A97"/>
    <w:rsid w:val="00373AA0"/>
    <w:rsid w:val="00384FBE"/>
    <w:rsid w:val="00391DCE"/>
    <w:rsid w:val="003941BC"/>
    <w:rsid w:val="003A0C95"/>
    <w:rsid w:val="003A767A"/>
    <w:rsid w:val="003B2021"/>
    <w:rsid w:val="003D2C02"/>
    <w:rsid w:val="003F2F9E"/>
    <w:rsid w:val="0040383C"/>
    <w:rsid w:val="004110E1"/>
    <w:rsid w:val="00423147"/>
    <w:rsid w:val="00447E4F"/>
    <w:rsid w:val="00457C92"/>
    <w:rsid w:val="00462FD2"/>
    <w:rsid w:val="00481266"/>
    <w:rsid w:val="004818D3"/>
    <w:rsid w:val="004A27D7"/>
    <w:rsid w:val="004C5E99"/>
    <w:rsid w:val="004C62E1"/>
    <w:rsid w:val="004D5158"/>
    <w:rsid w:val="004D773B"/>
    <w:rsid w:val="004F0509"/>
    <w:rsid w:val="004F3B5F"/>
    <w:rsid w:val="00511DE5"/>
    <w:rsid w:val="005325C0"/>
    <w:rsid w:val="0054146A"/>
    <w:rsid w:val="00553AB2"/>
    <w:rsid w:val="00554BAC"/>
    <w:rsid w:val="005550B8"/>
    <w:rsid w:val="00570FD2"/>
    <w:rsid w:val="00583ADD"/>
    <w:rsid w:val="005A270F"/>
    <w:rsid w:val="005B272E"/>
    <w:rsid w:val="005B4437"/>
    <w:rsid w:val="005C4818"/>
    <w:rsid w:val="005C5B1F"/>
    <w:rsid w:val="005D3B82"/>
    <w:rsid w:val="005E209C"/>
    <w:rsid w:val="005F4E8A"/>
    <w:rsid w:val="005F57E5"/>
    <w:rsid w:val="005F6581"/>
    <w:rsid w:val="0060284B"/>
    <w:rsid w:val="00607672"/>
    <w:rsid w:val="006104C0"/>
    <w:rsid w:val="00613345"/>
    <w:rsid w:val="0062292E"/>
    <w:rsid w:val="00631A3F"/>
    <w:rsid w:val="0063417D"/>
    <w:rsid w:val="00640779"/>
    <w:rsid w:val="00640932"/>
    <w:rsid w:val="0064688E"/>
    <w:rsid w:val="006522AD"/>
    <w:rsid w:val="00654201"/>
    <w:rsid w:val="00655B88"/>
    <w:rsid w:val="006570E7"/>
    <w:rsid w:val="00660F90"/>
    <w:rsid w:val="00670D4A"/>
    <w:rsid w:val="00671278"/>
    <w:rsid w:val="006747C9"/>
    <w:rsid w:val="00690FFD"/>
    <w:rsid w:val="006A1B9E"/>
    <w:rsid w:val="006A24DA"/>
    <w:rsid w:val="006A6646"/>
    <w:rsid w:val="006B3794"/>
    <w:rsid w:val="006B5DC1"/>
    <w:rsid w:val="006B7E32"/>
    <w:rsid w:val="006D06E0"/>
    <w:rsid w:val="006D1D66"/>
    <w:rsid w:val="006E31A1"/>
    <w:rsid w:val="006F4556"/>
    <w:rsid w:val="006F7077"/>
    <w:rsid w:val="00713C82"/>
    <w:rsid w:val="00725B49"/>
    <w:rsid w:val="00726A6B"/>
    <w:rsid w:val="00735D26"/>
    <w:rsid w:val="0075098D"/>
    <w:rsid w:val="00752FE2"/>
    <w:rsid w:val="00753309"/>
    <w:rsid w:val="00776314"/>
    <w:rsid w:val="00780FDB"/>
    <w:rsid w:val="00781E42"/>
    <w:rsid w:val="00794065"/>
    <w:rsid w:val="007A7D12"/>
    <w:rsid w:val="007B57F9"/>
    <w:rsid w:val="007B6212"/>
    <w:rsid w:val="007C1038"/>
    <w:rsid w:val="007C19D7"/>
    <w:rsid w:val="007C4BAB"/>
    <w:rsid w:val="007E3CD3"/>
    <w:rsid w:val="007F1725"/>
    <w:rsid w:val="007F29FD"/>
    <w:rsid w:val="007F6412"/>
    <w:rsid w:val="008109D8"/>
    <w:rsid w:val="008355A3"/>
    <w:rsid w:val="00840E4C"/>
    <w:rsid w:val="00842979"/>
    <w:rsid w:val="00843746"/>
    <w:rsid w:val="008520B9"/>
    <w:rsid w:val="00856E11"/>
    <w:rsid w:val="00860280"/>
    <w:rsid w:val="00865FAC"/>
    <w:rsid w:val="0088040F"/>
    <w:rsid w:val="008858F9"/>
    <w:rsid w:val="008906F2"/>
    <w:rsid w:val="00896C19"/>
    <w:rsid w:val="008A0BF7"/>
    <w:rsid w:val="008C407B"/>
    <w:rsid w:val="008C6198"/>
    <w:rsid w:val="008C7321"/>
    <w:rsid w:val="008D16BA"/>
    <w:rsid w:val="008D5C0C"/>
    <w:rsid w:val="008D7723"/>
    <w:rsid w:val="008F67E3"/>
    <w:rsid w:val="008F6D7E"/>
    <w:rsid w:val="00904F69"/>
    <w:rsid w:val="0091364E"/>
    <w:rsid w:val="00924F24"/>
    <w:rsid w:val="00930E22"/>
    <w:rsid w:val="009314E7"/>
    <w:rsid w:val="00946662"/>
    <w:rsid w:val="009470EB"/>
    <w:rsid w:val="0095182D"/>
    <w:rsid w:val="009614EC"/>
    <w:rsid w:val="00973F5A"/>
    <w:rsid w:val="00981AFD"/>
    <w:rsid w:val="0098795F"/>
    <w:rsid w:val="00992776"/>
    <w:rsid w:val="00993DCD"/>
    <w:rsid w:val="00997182"/>
    <w:rsid w:val="009C7CB0"/>
    <w:rsid w:val="009D0872"/>
    <w:rsid w:val="009D3B28"/>
    <w:rsid w:val="009E0889"/>
    <w:rsid w:val="009F271F"/>
    <w:rsid w:val="00A1027A"/>
    <w:rsid w:val="00A23ADC"/>
    <w:rsid w:val="00A2727D"/>
    <w:rsid w:val="00A42952"/>
    <w:rsid w:val="00A459FF"/>
    <w:rsid w:val="00A621C5"/>
    <w:rsid w:val="00A678F6"/>
    <w:rsid w:val="00A77C42"/>
    <w:rsid w:val="00A9646D"/>
    <w:rsid w:val="00AA4F65"/>
    <w:rsid w:val="00AC3F83"/>
    <w:rsid w:val="00AC6A70"/>
    <w:rsid w:val="00AC6FB3"/>
    <w:rsid w:val="00AE0BE3"/>
    <w:rsid w:val="00AE1F22"/>
    <w:rsid w:val="00AF69F9"/>
    <w:rsid w:val="00B011FB"/>
    <w:rsid w:val="00B07EF4"/>
    <w:rsid w:val="00B3422D"/>
    <w:rsid w:val="00B40EBC"/>
    <w:rsid w:val="00B417C5"/>
    <w:rsid w:val="00B41F21"/>
    <w:rsid w:val="00B42BAD"/>
    <w:rsid w:val="00B567F0"/>
    <w:rsid w:val="00B668BD"/>
    <w:rsid w:val="00B674DF"/>
    <w:rsid w:val="00B7399D"/>
    <w:rsid w:val="00B73B8F"/>
    <w:rsid w:val="00B8736D"/>
    <w:rsid w:val="00B91C9F"/>
    <w:rsid w:val="00B97962"/>
    <w:rsid w:val="00BB6E83"/>
    <w:rsid w:val="00BB7C0F"/>
    <w:rsid w:val="00BC0273"/>
    <w:rsid w:val="00BC3433"/>
    <w:rsid w:val="00BD7CB6"/>
    <w:rsid w:val="00BF034A"/>
    <w:rsid w:val="00C04AA4"/>
    <w:rsid w:val="00C07FFA"/>
    <w:rsid w:val="00C169A7"/>
    <w:rsid w:val="00C34993"/>
    <w:rsid w:val="00C4134D"/>
    <w:rsid w:val="00C43819"/>
    <w:rsid w:val="00C71409"/>
    <w:rsid w:val="00C839C1"/>
    <w:rsid w:val="00C83BD6"/>
    <w:rsid w:val="00C85628"/>
    <w:rsid w:val="00CA0985"/>
    <w:rsid w:val="00CC055F"/>
    <w:rsid w:val="00CC2D60"/>
    <w:rsid w:val="00CC7D97"/>
    <w:rsid w:val="00CD2FF5"/>
    <w:rsid w:val="00D003A2"/>
    <w:rsid w:val="00D12816"/>
    <w:rsid w:val="00D23934"/>
    <w:rsid w:val="00D35C05"/>
    <w:rsid w:val="00D42383"/>
    <w:rsid w:val="00D50535"/>
    <w:rsid w:val="00D76256"/>
    <w:rsid w:val="00D82A97"/>
    <w:rsid w:val="00DA23B7"/>
    <w:rsid w:val="00DB0EF6"/>
    <w:rsid w:val="00DC1C84"/>
    <w:rsid w:val="00DC2E3C"/>
    <w:rsid w:val="00DC640D"/>
    <w:rsid w:val="00DC6D19"/>
    <w:rsid w:val="00DD2642"/>
    <w:rsid w:val="00DD2842"/>
    <w:rsid w:val="00DD2BF4"/>
    <w:rsid w:val="00DD3150"/>
    <w:rsid w:val="00DD4817"/>
    <w:rsid w:val="00DE18D9"/>
    <w:rsid w:val="00DE528C"/>
    <w:rsid w:val="00DF6033"/>
    <w:rsid w:val="00E0635D"/>
    <w:rsid w:val="00E1005A"/>
    <w:rsid w:val="00E168FD"/>
    <w:rsid w:val="00E17C34"/>
    <w:rsid w:val="00E244F3"/>
    <w:rsid w:val="00E32BCC"/>
    <w:rsid w:val="00E33512"/>
    <w:rsid w:val="00E42015"/>
    <w:rsid w:val="00E542D6"/>
    <w:rsid w:val="00E6040E"/>
    <w:rsid w:val="00E61287"/>
    <w:rsid w:val="00E62DA2"/>
    <w:rsid w:val="00E8189A"/>
    <w:rsid w:val="00E82AB6"/>
    <w:rsid w:val="00E87276"/>
    <w:rsid w:val="00E973A7"/>
    <w:rsid w:val="00EA189E"/>
    <w:rsid w:val="00EA5D0C"/>
    <w:rsid w:val="00F06946"/>
    <w:rsid w:val="00F07DE7"/>
    <w:rsid w:val="00F12941"/>
    <w:rsid w:val="00F23104"/>
    <w:rsid w:val="00F45427"/>
    <w:rsid w:val="00F46901"/>
    <w:rsid w:val="00F633BA"/>
    <w:rsid w:val="00F64942"/>
    <w:rsid w:val="00F67258"/>
    <w:rsid w:val="00F766E8"/>
    <w:rsid w:val="00F83705"/>
    <w:rsid w:val="00F84303"/>
    <w:rsid w:val="00F85ADA"/>
    <w:rsid w:val="00F875F7"/>
    <w:rsid w:val="00F87A02"/>
    <w:rsid w:val="00F9010E"/>
    <w:rsid w:val="00F92C02"/>
    <w:rsid w:val="00FA0AB8"/>
    <w:rsid w:val="00FA528E"/>
    <w:rsid w:val="00FB1FD9"/>
    <w:rsid w:val="00FC3EEF"/>
    <w:rsid w:val="00FC44FE"/>
    <w:rsid w:val="00FE2A4F"/>
    <w:rsid w:val="00FF32D9"/>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4F9E"/>
  <w15:chartTrackingRefBased/>
  <w15:docId w15:val="{18AD61DA-C747-442F-BC51-477727BC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45F"/>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860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A77C42"/>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77C42"/>
    <w:rPr>
      <w:rFonts w:ascii="VNI-Times" w:eastAsia="Times New Roman" w:hAnsi="VNI-Times" w:cs="Times New Roman"/>
      <w:b/>
      <w:sz w:val="28"/>
      <w:szCs w:val="20"/>
    </w:rPr>
  </w:style>
  <w:style w:type="paragraph" w:styleId="BodyTextIndent">
    <w:name w:val="Body Text Indent"/>
    <w:basedOn w:val="Normal"/>
    <w:link w:val="BodyTextIndentChar"/>
    <w:rsid w:val="00A77C42"/>
    <w:pPr>
      <w:ind w:firstLine="851"/>
      <w:jc w:val="both"/>
    </w:pPr>
    <w:rPr>
      <w:rFonts w:ascii="VNI-Korin" w:hAnsi="VNI-Korin"/>
      <w:sz w:val="22"/>
    </w:rPr>
  </w:style>
  <w:style w:type="character" w:customStyle="1" w:styleId="BodyTextIndentChar">
    <w:name w:val="Body Text Indent Char"/>
    <w:basedOn w:val="DefaultParagraphFont"/>
    <w:link w:val="BodyTextIndent"/>
    <w:rsid w:val="00A77C42"/>
    <w:rPr>
      <w:rFonts w:ascii="VNI-Korin" w:eastAsia="Times New Roman" w:hAnsi="VNI-Korin" w:cs="Times New Roman"/>
      <w:szCs w:val="20"/>
    </w:rPr>
  </w:style>
  <w:style w:type="paragraph" w:styleId="Header">
    <w:name w:val="header"/>
    <w:basedOn w:val="Normal"/>
    <w:link w:val="HeaderChar"/>
    <w:uiPriority w:val="99"/>
    <w:rsid w:val="00A77C42"/>
    <w:pPr>
      <w:tabs>
        <w:tab w:val="center" w:pos="4320"/>
        <w:tab w:val="right" w:pos="8640"/>
      </w:tabs>
    </w:pPr>
  </w:style>
  <w:style w:type="character" w:customStyle="1" w:styleId="HeaderChar">
    <w:name w:val="Header Char"/>
    <w:basedOn w:val="DefaultParagraphFont"/>
    <w:link w:val="Header"/>
    <w:uiPriority w:val="99"/>
    <w:rsid w:val="00A77C42"/>
    <w:rPr>
      <w:rFonts w:ascii="VNI-Times" w:eastAsia="Times New Roman" w:hAnsi="VNI-Times" w:cs="Times New Roman"/>
      <w:sz w:val="24"/>
      <w:szCs w:val="20"/>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A77C42"/>
    <w:pPr>
      <w:ind w:left="720"/>
      <w:contextualSpacing/>
    </w:p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locked/>
    <w:rsid w:val="00A77C42"/>
    <w:rPr>
      <w:rFonts w:ascii="VNI-Times" w:eastAsia="Times New Roman" w:hAnsi="VNI-Times" w:cs="Times New Roman"/>
      <w:sz w:val="24"/>
      <w:szCs w:val="20"/>
    </w:rPr>
  </w:style>
  <w:style w:type="paragraph" w:customStyle="1" w:styleId="rtejustify">
    <w:name w:val="rtejustify"/>
    <w:basedOn w:val="Normal"/>
    <w:rsid w:val="00A77C42"/>
    <w:pPr>
      <w:jc w:val="both"/>
    </w:pPr>
    <w:rPr>
      <w:rFonts w:ascii="Times New Roman" w:hAnsi="Times New Roman"/>
      <w:szCs w:val="24"/>
    </w:rPr>
  </w:style>
  <w:style w:type="paragraph" w:styleId="Footer">
    <w:name w:val="footer"/>
    <w:basedOn w:val="Normal"/>
    <w:link w:val="FooterChar"/>
    <w:uiPriority w:val="99"/>
    <w:unhideWhenUsed/>
    <w:rsid w:val="00554BAC"/>
    <w:pPr>
      <w:tabs>
        <w:tab w:val="center" w:pos="4680"/>
        <w:tab w:val="right" w:pos="9360"/>
      </w:tabs>
    </w:pPr>
  </w:style>
  <w:style w:type="character" w:customStyle="1" w:styleId="FooterChar">
    <w:name w:val="Footer Char"/>
    <w:basedOn w:val="DefaultParagraphFont"/>
    <w:link w:val="Footer"/>
    <w:uiPriority w:val="99"/>
    <w:rsid w:val="00554BAC"/>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583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AD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602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35C05"/>
    <w:pPr>
      <w:spacing w:before="100" w:beforeAutospacing="1" w:after="100" w:afterAutospacing="1"/>
    </w:pPr>
    <w:rPr>
      <w:rFonts w:ascii="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C2E8-84AA-4239-A663-9171F1E5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CamVan</cp:lastModifiedBy>
  <cp:revision>112</cp:revision>
  <cp:lastPrinted>2023-04-10T02:54:00Z</cp:lastPrinted>
  <dcterms:created xsi:type="dcterms:W3CDTF">2023-09-25T20:53:00Z</dcterms:created>
  <dcterms:modified xsi:type="dcterms:W3CDTF">2023-09-26T08:18:00Z</dcterms:modified>
</cp:coreProperties>
</file>